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CAA9" w14:textId="76199057" w:rsidR="00631A7D" w:rsidRPr="00CB0576" w:rsidRDefault="0000392E" w:rsidP="00F138E2">
      <w:pPr>
        <w:jc w:val="center"/>
        <w:rPr>
          <w:rFonts w:ascii="Times New Roman" w:hAnsi="Times New Roman" w:cs="Times New Roman"/>
          <w:b/>
          <w:bCs/>
          <w:sz w:val="28"/>
          <w:szCs w:val="28"/>
        </w:rPr>
      </w:pPr>
      <w:r w:rsidRPr="00CB0576">
        <w:rPr>
          <w:rFonts w:ascii="Times New Roman" w:hAnsi="Times New Roman" w:cs="Times New Roman"/>
          <w:b/>
          <w:bCs/>
          <w:sz w:val="28"/>
          <w:szCs w:val="28"/>
        </w:rPr>
        <w:t>Amendamente</w:t>
      </w:r>
      <w:r w:rsidR="000C5869" w:rsidRPr="00CB0576">
        <w:rPr>
          <w:rFonts w:ascii="Times New Roman" w:hAnsi="Times New Roman" w:cs="Times New Roman"/>
          <w:b/>
          <w:bCs/>
          <w:sz w:val="28"/>
          <w:szCs w:val="28"/>
        </w:rPr>
        <w:t xml:space="preserve"> la Proiectul de lege pentru modificarea şi completarea unor acte normative din domeniul pensiilor de serviciu</w:t>
      </w:r>
      <w:r w:rsidR="009C3816" w:rsidRPr="00CB0576">
        <w:rPr>
          <w:rFonts w:ascii="Times New Roman" w:hAnsi="Times New Roman" w:cs="Times New Roman"/>
          <w:b/>
          <w:bCs/>
          <w:sz w:val="28"/>
          <w:szCs w:val="28"/>
        </w:rPr>
        <w:t xml:space="preserve"> </w:t>
      </w:r>
      <w:r w:rsidR="00445EAF" w:rsidRPr="00CB0576">
        <w:rPr>
          <w:rFonts w:ascii="Times New Roman" w:hAnsi="Times New Roman" w:cs="Times New Roman"/>
          <w:b/>
          <w:bCs/>
          <w:sz w:val="28"/>
          <w:szCs w:val="28"/>
        </w:rPr>
        <w:t>– L4/202</w:t>
      </w:r>
      <w:r w:rsidR="00961BE0" w:rsidRPr="00CB0576">
        <w:rPr>
          <w:rFonts w:ascii="Times New Roman" w:hAnsi="Times New Roman" w:cs="Times New Roman"/>
          <w:b/>
          <w:bCs/>
          <w:sz w:val="28"/>
          <w:szCs w:val="28"/>
        </w:rPr>
        <w:t>3</w:t>
      </w:r>
    </w:p>
    <w:p w14:paraId="5A7943E0" w14:textId="792DD8C4" w:rsidR="00B71754" w:rsidRPr="00CB0576" w:rsidRDefault="00B71754" w:rsidP="00CB0576">
      <w:pPr>
        <w:jc w:val="both"/>
        <w:rPr>
          <w:rFonts w:ascii="Times New Roman" w:hAnsi="Times New Roman" w:cs="Times New Roman"/>
          <w:sz w:val="28"/>
          <w:szCs w:val="28"/>
        </w:rPr>
      </w:pPr>
    </w:p>
    <w:tbl>
      <w:tblPr>
        <w:tblStyle w:val="TableGrid"/>
        <w:tblW w:w="15329" w:type="dxa"/>
        <w:tblInd w:w="-572" w:type="dxa"/>
        <w:tblLook w:val="04A0" w:firstRow="1" w:lastRow="0" w:firstColumn="1" w:lastColumn="0" w:noHBand="0" w:noVBand="1"/>
      </w:tblPr>
      <w:tblGrid>
        <w:gridCol w:w="1025"/>
        <w:gridCol w:w="5496"/>
        <w:gridCol w:w="5386"/>
        <w:gridCol w:w="3422"/>
      </w:tblGrid>
      <w:tr w:rsidR="00CB0576" w:rsidRPr="00CB0576" w14:paraId="2A9BEEAB" w14:textId="4CEB56CF" w:rsidTr="00E0644B">
        <w:tc>
          <w:tcPr>
            <w:tcW w:w="1025" w:type="dxa"/>
          </w:tcPr>
          <w:p w14:paraId="5D1B34D8" w14:textId="77777777" w:rsidR="006313B9" w:rsidRPr="00CB0576" w:rsidRDefault="00FB50F0" w:rsidP="00CB0576">
            <w:pPr>
              <w:jc w:val="both"/>
              <w:rPr>
                <w:rFonts w:ascii="Times New Roman" w:hAnsi="Times New Roman" w:cs="Times New Roman"/>
                <w:b/>
                <w:bCs/>
                <w:sz w:val="28"/>
                <w:szCs w:val="28"/>
              </w:rPr>
            </w:pPr>
            <w:r w:rsidRPr="00CB0576">
              <w:rPr>
                <w:rFonts w:ascii="Times New Roman" w:hAnsi="Times New Roman" w:cs="Times New Roman"/>
                <w:b/>
                <w:bCs/>
                <w:sz w:val="28"/>
                <w:szCs w:val="28"/>
              </w:rPr>
              <w:t>Nr.</w:t>
            </w:r>
          </w:p>
          <w:p w14:paraId="0F1F5FD8" w14:textId="3C4278A5" w:rsidR="00FB50F0" w:rsidRPr="00CB0576" w:rsidRDefault="00FB50F0" w:rsidP="00CB0576">
            <w:pPr>
              <w:jc w:val="both"/>
              <w:rPr>
                <w:rFonts w:ascii="Times New Roman" w:hAnsi="Times New Roman" w:cs="Times New Roman"/>
                <w:b/>
                <w:bCs/>
                <w:sz w:val="28"/>
                <w:szCs w:val="28"/>
              </w:rPr>
            </w:pPr>
            <w:r w:rsidRPr="00CB0576">
              <w:rPr>
                <w:rFonts w:ascii="Times New Roman" w:hAnsi="Times New Roman" w:cs="Times New Roman"/>
                <w:b/>
                <w:bCs/>
                <w:sz w:val="28"/>
                <w:szCs w:val="28"/>
              </w:rPr>
              <w:t>crt.</w:t>
            </w:r>
          </w:p>
        </w:tc>
        <w:tc>
          <w:tcPr>
            <w:tcW w:w="5496" w:type="dxa"/>
          </w:tcPr>
          <w:p w14:paraId="165088C7" w14:textId="6AC62AD7" w:rsidR="00FB50F0" w:rsidRPr="00CB0576" w:rsidRDefault="00FB50F0" w:rsidP="00CB0576">
            <w:pPr>
              <w:jc w:val="both"/>
              <w:rPr>
                <w:rFonts w:ascii="Times New Roman" w:hAnsi="Times New Roman" w:cs="Times New Roman"/>
                <w:b/>
                <w:bCs/>
                <w:sz w:val="28"/>
                <w:szCs w:val="28"/>
              </w:rPr>
            </w:pPr>
            <w:r w:rsidRPr="00CB0576">
              <w:rPr>
                <w:rFonts w:ascii="Times New Roman" w:hAnsi="Times New Roman" w:cs="Times New Roman"/>
                <w:b/>
                <w:bCs/>
                <w:sz w:val="28"/>
                <w:szCs w:val="28"/>
              </w:rPr>
              <w:t>Text proiect de lege L4/2023</w:t>
            </w:r>
          </w:p>
        </w:tc>
        <w:tc>
          <w:tcPr>
            <w:tcW w:w="5386" w:type="dxa"/>
          </w:tcPr>
          <w:p w14:paraId="4384322A" w14:textId="33F2EA75" w:rsidR="00FB50F0" w:rsidRPr="00CB0576" w:rsidRDefault="00FB50F0" w:rsidP="00CB0576">
            <w:pPr>
              <w:jc w:val="both"/>
              <w:rPr>
                <w:rFonts w:ascii="Times New Roman" w:hAnsi="Times New Roman" w:cs="Times New Roman"/>
                <w:b/>
                <w:bCs/>
                <w:sz w:val="28"/>
                <w:szCs w:val="28"/>
              </w:rPr>
            </w:pPr>
            <w:r w:rsidRPr="00CB0576">
              <w:rPr>
                <w:rFonts w:ascii="Times New Roman" w:hAnsi="Times New Roman" w:cs="Times New Roman"/>
                <w:b/>
                <w:bCs/>
                <w:sz w:val="28"/>
                <w:szCs w:val="28"/>
              </w:rPr>
              <w:t>Amendament</w:t>
            </w:r>
          </w:p>
        </w:tc>
        <w:tc>
          <w:tcPr>
            <w:tcW w:w="3422" w:type="dxa"/>
          </w:tcPr>
          <w:p w14:paraId="5D93719E" w14:textId="77777777" w:rsidR="00FB50F0" w:rsidRPr="00CB0576" w:rsidRDefault="00FB50F0" w:rsidP="00CB0576">
            <w:pPr>
              <w:jc w:val="both"/>
              <w:rPr>
                <w:rFonts w:ascii="Times New Roman" w:hAnsi="Times New Roman" w:cs="Times New Roman"/>
                <w:b/>
                <w:bCs/>
                <w:sz w:val="28"/>
                <w:szCs w:val="28"/>
              </w:rPr>
            </w:pPr>
            <w:r w:rsidRPr="00CB0576">
              <w:rPr>
                <w:rFonts w:ascii="Times New Roman" w:hAnsi="Times New Roman" w:cs="Times New Roman"/>
                <w:b/>
                <w:bCs/>
                <w:sz w:val="28"/>
                <w:szCs w:val="28"/>
              </w:rPr>
              <w:t xml:space="preserve">Observații </w:t>
            </w:r>
          </w:p>
          <w:p w14:paraId="072547DC" w14:textId="77777777" w:rsidR="006313B9" w:rsidRPr="00CB0576" w:rsidRDefault="006313B9" w:rsidP="00CB0576">
            <w:pPr>
              <w:jc w:val="both"/>
              <w:rPr>
                <w:rFonts w:ascii="Times New Roman" w:hAnsi="Times New Roman" w:cs="Times New Roman"/>
                <w:b/>
                <w:bCs/>
                <w:sz w:val="28"/>
                <w:szCs w:val="28"/>
              </w:rPr>
            </w:pPr>
          </w:p>
          <w:p w14:paraId="7B6E2E91" w14:textId="7C7A9EA6" w:rsidR="006313B9" w:rsidRPr="00CB0576" w:rsidRDefault="006313B9" w:rsidP="00CB0576">
            <w:pPr>
              <w:jc w:val="both"/>
              <w:rPr>
                <w:rFonts w:ascii="Times New Roman" w:hAnsi="Times New Roman" w:cs="Times New Roman"/>
                <w:b/>
                <w:bCs/>
                <w:sz w:val="28"/>
                <w:szCs w:val="28"/>
              </w:rPr>
            </w:pPr>
          </w:p>
        </w:tc>
      </w:tr>
      <w:tr w:rsidR="00C05BD5" w:rsidRPr="00CB0576" w14:paraId="433BC289" w14:textId="77777777" w:rsidTr="00E0644B">
        <w:tc>
          <w:tcPr>
            <w:tcW w:w="1025" w:type="dxa"/>
          </w:tcPr>
          <w:p w14:paraId="25903835" w14:textId="041A51D4" w:rsidR="00C05BD5" w:rsidRPr="00C01A3F" w:rsidRDefault="0083229F" w:rsidP="00C01A3F">
            <w:pPr>
              <w:tabs>
                <w:tab w:val="left" w:pos="195"/>
              </w:tabs>
              <w:jc w:val="both"/>
              <w:rPr>
                <w:rFonts w:ascii="Times New Roman" w:hAnsi="Times New Roman" w:cs="Times New Roman"/>
                <w:b/>
                <w:bCs/>
                <w:sz w:val="28"/>
                <w:szCs w:val="28"/>
              </w:rPr>
            </w:pPr>
            <w:r>
              <w:rPr>
                <w:rFonts w:ascii="Times New Roman" w:hAnsi="Times New Roman" w:cs="Times New Roman"/>
                <w:b/>
                <w:bCs/>
                <w:sz w:val="28"/>
                <w:szCs w:val="28"/>
              </w:rPr>
              <w:t xml:space="preserve">    1.</w:t>
            </w:r>
          </w:p>
        </w:tc>
        <w:tc>
          <w:tcPr>
            <w:tcW w:w="5496" w:type="dxa"/>
          </w:tcPr>
          <w:p w14:paraId="17082D41" w14:textId="77777777" w:rsidR="00C05BD5" w:rsidRPr="00C05BD5" w:rsidRDefault="00C05BD5" w:rsidP="00C05BD5">
            <w:pPr>
              <w:pStyle w:val="Style2"/>
              <w:spacing w:line="360" w:lineRule="auto"/>
              <w:ind w:firstLine="0"/>
              <w:jc w:val="both"/>
              <w:rPr>
                <w:rStyle w:val="CharStyle3"/>
                <w:rFonts w:ascii="Times New Roman" w:hAnsi="Times New Roman" w:cs="Times New Roman"/>
                <w:b/>
                <w:bCs/>
                <w:color w:val="000000" w:themeColor="text1"/>
                <w:sz w:val="28"/>
                <w:szCs w:val="28"/>
              </w:rPr>
            </w:pPr>
            <w:r w:rsidRPr="00C05BD5">
              <w:rPr>
                <w:rStyle w:val="CharStyle3"/>
                <w:rFonts w:ascii="Times New Roman" w:hAnsi="Times New Roman" w:cs="Times New Roman"/>
                <w:b/>
                <w:bCs/>
                <w:color w:val="000000" w:themeColor="text1"/>
                <w:sz w:val="28"/>
                <w:szCs w:val="28"/>
              </w:rPr>
              <w:t xml:space="preserve">Titlul: </w:t>
            </w:r>
          </w:p>
          <w:p w14:paraId="2FBCC452" w14:textId="06C3C511" w:rsidR="00C05BD5" w:rsidRPr="00C05BD5" w:rsidRDefault="00C05BD5" w:rsidP="00C05BD5">
            <w:pPr>
              <w:pStyle w:val="Style2"/>
              <w:spacing w:line="360" w:lineRule="auto"/>
              <w:ind w:firstLine="0"/>
              <w:jc w:val="both"/>
              <w:rPr>
                <w:rFonts w:ascii="Times New Roman" w:hAnsi="Times New Roman" w:cs="Times New Roman"/>
                <w:b/>
                <w:bCs/>
                <w:color w:val="000000" w:themeColor="text1"/>
                <w:sz w:val="28"/>
                <w:szCs w:val="28"/>
              </w:rPr>
            </w:pPr>
            <w:r w:rsidRPr="00C05BD5">
              <w:rPr>
                <w:rStyle w:val="CharStyle3"/>
                <w:rFonts w:ascii="Times New Roman" w:hAnsi="Times New Roman" w:cs="Times New Roman"/>
                <w:b/>
                <w:bCs/>
                <w:color w:val="000000" w:themeColor="text1"/>
                <w:sz w:val="28"/>
                <w:szCs w:val="28"/>
                <w:lang w:val="en-GB"/>
              </w:rPr>
              <w:t>“</w:t>
            </w:r>
            <w:r w:rsidRPr="00C05BD5">
              <w:rPr>
                <w:rStyle w:val="CharStyle3"/>
                <w:rFonts w:ascii="Times New Roman" w:hAnsi="Times New Roman" w:cs="Times New Roman"/>
                <w:b/>
                <w:bCs/>
                <w:color w:val="000000" w:themeColor="text1"/>
                <w:sz w:val="28"/>
                <w:szCs w:val="28"/>
              </w:rPr>
              <w:t>LEGE</w:t>
            </w:r>
            <w:r w:rsidRPr="00C05BD5">
              <w:rPr>
                <w:rStyle w:val="CharStyle3"/>
                <w:rFonts w:ascii="Times New Roman" w:hAnsi="Times New Roman" w:cs="Times New Roman"/>
                <w:b/>
                <w:bCs/>
                <w:color w:val="000000" w:themeColor="text1"/>
                <w:sz w:val="28"/>
                <w:szCs w:val="28"/>
              </w:rPr>
              <w:br/>
              <w:t>pentru modificarea și completarea unor acte normative din domeniul pensiilor de serviciu”</w:t>
            </w:r>
          </w:p>
          <w:p w14:paraId="28C91A07" w14:textId="77777777" w:rsidR="00C05BD5" w:rsidRPr="00C05BD5" w:rsidRDefault="00C05BD5" w:rsidP="00C05BD5">
            <w:pPr>
              <w:jc w:val="both"/>
              <w:rPr>
                <w:rFonts w:ascii="Times New Roman" w:hAnsi="Times New Roman" w:cs="Times New Roman"/>
                <w:b/>
                <w:bCs/>
                <w:sz w:val="28"/>
                <w:szCs w:val="28"/>
              </w:rPr>
            </w:pPr>
          </w:p>
        </w:tc>
        <w:tc>
          <w:tcPr>
            <w:tcW w:w="5386" w:type="dxa"/>
          </w:tcPr>
          <w:p w14:paraId="77C44FFB" w14:textId="77777777" w:rsidR="00C05BD5" w:rsidRPr="00C05BD5" w:rsidRDefault="00C05BD5" w:rsidP="00C05BD5">
            <w:pPr>
              <w:pStyle w:val="Style2"/>
              <w:spacing w:line="360" w:lineRule="auto"/>
              <w:ind w:firstLine="0"/>
              <w:jc w:val="both"/>
              <w:rPr>
                <w:rStyle w:val="CharStyle3"/>
                <w:rFonts w:ascii="Times New Roman" w:hAnsi="Times New Roman" w:cs="Times New Roman"/>
                <w:b/>
                <w:bCs/>
                <w:color w:val="000000" w:themeColor="text1"/>
                <w:sz w:val="28"/>
                <w:szCs w:val="28"/>
              </w:rPr>
            </w:pPr>
            <w:r w:rsidRPr="00C05BD5">
              <w:rPr>
                <w:rStyle w:val="CharStyle3"/>
                <w:rFonts w:ascii="Times New Roman" w:hAnsi="Times New Roman" w:cs="Times New Roman"/>
                <w:b/>
                <w:bCs/>
                <w:color w:val="000000" w:themeColor="text1"/>
                <w:sz w:val="28"/>
                <w:szCs w:val="28"/>
              </w:rPr>
              <w:t xml:space="preserve">Titlul: </w:t>
            </w:r>
          </w:p>
          <w:p w14:paraId="413D5A5A" w14:textId="062AA89A" w:rsidR="00C05BD5" w:rsidRPr="00C05BD5" w:rsidRDefault="00C05BD5" w:rsidP="00C05BD5">
            <w:pPr>
              <w:pStyle w:val="Style2"/>
              <w:spacing w:line="360" w:lineRule="auto"/>
              <w:ind w:firstLine="0"/>
              <w:jc w:val="both"/>
              <w:rPr>
                <w:rFonts w:ascii="Times New Roman" w:hAnsi="Times New Roman" w:cs="Times New Roman"/>
                <w:b/>
                <w:bCs/>
                <w:color w:val="000000" w:themeColor="text1"/>
                <w:sz w:val="28"/>
                <w:szCs w:val="28"/>
              </w:rPr>
            </w:pPr>
            <w:r w:rsidRPr="00C05BD5">
              <w:rPr>
                <w:rStyle w:val="CharStyle3"/>
                <w:rFonts w:ascii="Times New Roman" w:hAnsi="Times New Roman" w:cs="Times New Roman"/>
                <w:b/>
                <w:bCs/>
                <w:color w:val="000000" w:themeColor="text1"/>
                <w:sz w:val="28"/>
                <w:szCs w:val="28"/>
                <w:lang w:val="en-GB"/>
              </w:rPr>
              <w:t>“</w:t>
            </w:r>
            <w:r w:rsidRPr="00C05BD5">
              <w:rPr>
                <w:rStyle w:val="CharStyle3"/>
                <w:rFonts w:ascii="Times New Roman" w:hAnsi="Times New Roman" w:cs="Times New Roman"/>
                <w:b/>
                <w:bCs/>
                <w:color w:val="000000" w:themeColor="text1"/>
                <w:sz w:val="28"/>
                <w:szCs w:val="28"/>
              </w:rPr>
              <w:t>LEGE</w:t>
            </w:r>
            <w:r w:rsidRPr="00C05BD5">
              <w:rPr>
                <w:rStyle w:val="CharStyle3"/>
                <w:rFonts w:ascii="Times New Roman" w:hAnsi="Times New Roman" w:cs="Times New Roman"/>
                <w:b/>
                <w:bCs/>
                <w:color w:val="000000" w:themeColor="text1"/>
                <w:sz w:val="28"/>
                <w:szCs w:val="28"/>
              </w:rPr>
              <w:br/>
              <w:t>pentru modificarea și completarea unor acte normative</w:t>
            </w:r>
            <w:r>
              <w:rPr>
                <w:rStyle w:val="CharStyle3"/>
                <w:rFonts w:ascii="Times New Roman" w:hAnsi="Times New Roman" w:cs="Times New Roman"/>
                <w:b/>
                <w:bCs/>
                <w:color w:val="000000" w:themeColor="text1"/>
                <w:sz w:val="28"/>
                <w:szCs w:val="28"/>
              </w:rPr>
              <w:t xml:space="preserve"> </w:t>
            </w:r>
            <w:r w:rsidRPr="00C05BD5">
              <w:rPr>
                <w:rStyle w:val="CharStyle3"/>
                <w:rFonts w:ascii="Times New Roman" w:hAnsi="Times New Roman" w:cs="Times New Roman"/>
                <w:b/>
                <w:bCs/>
                <w:color w:val="000000" w:themeColor="text1"/>
                <w:sz w:val="28"/>
                <w:szCs w:val="28"/>
              </w:rPr>
              <w:t>din domeniul pensiilor de serviciu și a Codului fiscal”</w:t>
            </w:r>
          </w:p>
          <w:p w14:paraId="45F8510A" w14:textId="77777777" w:rsidR="00C05BD5" w:rsidRPr="00C05BD5" w:rsidRDefault="00C05BD5" w:rsidP="00C05BD5">
            <w:pPr>
              <w:jc w:val="both"/>
              <w:rPr>
                <w:rFonts w:ascii="Times New Roman" w:hAnsi="Times New Roman" w:cs="Times New Roman"/>
                <w:b/>
                <w:bCs/>
                <w:sz w:val="28"/>
                <w:szCs w:val="28"/>
              </w:rPr>
            </w:pPr>
          </w:p>
        </w:tc>
        <w:tc>
          <w:tcPr>
            <w:tcW w:w="3422" w:type="dxa"/>
          </w:tcPr>
          <w:p w14:paraId="6249C5F2" w14:textId="77777777" w:rsidR="00C05BD5" w:rsidRPr="00CB0576" w:rsidRDefault="00C05BD5" w:rsidP="00C05BD5">
            <w:pPr>
              <w:jc w:val="both"/>
              <w:rPr>
                <w:rFonts w:ascii="Times New Roman" w:hAnsi="Times New Roman" w:cs="Times New Roman"/>
                <w:b/>
                <w:bCs/>
                <w:sz w:val="28"/>
                <w:szCs w:val="28"/>
              </w:rPr>
            </w:pPr>
          </w:p>
        </w:tc>
      </w:tr>
      <w:tr w:rsidR="00CB0576" w:rsidRPr="00CB0576" w14:paraId="73914AE4" w14:textId="3102EC3E" w:rsidTr="00E0644B">
        <w:tc>
          <w:tcPr>
            <w:tcW w:w="1025" w:type="dxa"/>
          </w:tcPr>
          <w:p w14:paraId="5804E342" w14:textId="1EE02C1D" w:rsidR="005D6C81" w:rsidRPr="00221A6B" w:rsidRDefault="00221A6B" w:rsidP="00221A6B">
            <w:pPr>
              <w:ind w:left="360"/>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5496" w:type="dxa"/>
          </w:tcPr>
          <w:p w14:paraId="0F329123" w14:textId="0F59B48D" w:rsidR="006D523E" w:rsidRPr="006E4F40" w:rsidRDefault="00A004CA" w:rsidP="006D523E">
            <w:pPr>
              <w:jc w:val="both"/>
              <w:rPr>
                <w:rFonts w:ascii="Times New Roman" w:hAnsi="Times New Roman" w:cs="Times New Roman"/>
                <w:b/>
                <w:bCs/>
                <w:sz w:val="28"/>
                <w:szCs w:val="28"/>
              </w:rPr>
            </w:pPr>
            <w:bookmarkStart w:id="0" w:name="bookmark6"/>
            <w:r>
              <w:rPr>
                <w:rFonts w:ascii="Times New Roman" w:hAnsi="Times New Roman" w:cs="Times New Roman"/>
                <w:b/>
                <w:bCs/>
                <w:sz w:val="28"/>
                <w:szCs w:val="28"/>
                <w:u w:val="single"/>
              </w:rPr>
              <w:t xml:space="preserve">Art. I. - </w:t>
            </w:r>
            <w:r w:rsidRPr="006E4F40">
              <w:rPr>
                <w:rFonts w:ascii="Times New Roman" w:hAnsi="Times New Roman" w:cs="Times New Roman"/>
                <w:b/>
                <w:bCs/>
                <w:sz w:val="28"/>
                <w:szCs w:val="28"/>
                <w:u w:val="single"/>
              </w:rPr>
              <w:t>Legea nr. 303/2022 privind statutul judecătorilor și procurorilor</w:t>
            </w:r>
            <w:r w:rsidRPr="006E4F40">
              <w:rPr>
                <w:rFonts w:ascii="Times New Roman" w:hAnsi="Times New Roman" w:cs="Times New Roman"/>
                <w:b/>
                <w:bCs/>
                <w:sz w:val="28"/>
                <w:szCs w:val="28"/>
              </w:rPr>
              <w:t xml:space="preserve">, </w:t>
            </w:r>
            <w:r w:rsidRPr="006E4F40">
              <w:rPr>
                <w:rFonts w:ascii="Times New Roman" w:hAnsi="Times New Roman" w:cs="Times New Roman"/>
                <w:sz w:val="28"/>
                <w:szCs w:val="28"/>
              </w:rPr>
              <w:t>publicată în Monitorul Oficial al României, Partea I, nr. 1102 din 16 noiembrie 2022,</w:t>
            </w:r>
            <w:r w:rsidR="006D523E" w:rsidRPr="006E4F40">
              <w:rPr>
                <w:rFonts w:ascii="Times New Roman" w:hAnsi="Times New Roman" w:cs="Times New Roman"/>
                <w:sz w:val="28"/>
                <w:szCs w:val="28"/>
              </w:rPr>
              <w:t xml:space="preserve"> se modifică și se completează după cum urmează</w:t>
            </w:r>
            <w:r w:rsidR="006D523E" w:rsidRPr="006E4F40">
              <w:rPr>
                <w:rFonts w:ascii="Times New Roman" w:hAnsi="Times New Roman" w:cs="Times New Roman"/>
                <w:b/>
                <w:bCs/>
                <w:sz w:val="28"/>
                <w:szCs w:val="28"/>
              </w:rPr>
              <w:t>:</w:t>
            </w:r>
          </w:p>
          <w:p w14:paraId="44C8E746" w14:textId="554EDBA7" w:rsidR="00A004CA" w:rsidRDefault="006D523E" w:rsidP="00CB0576">
            <w:pPr>
              <w:jc w:val="both"/>
              <w:rPr>
                <w:rFonts w:ascii="Times New Roman" w:hAnsi="Times New Roman" w:cs="Times New Roman"/>
                <w:b/>
                <w:bCs/>
                <w:sz w:val="28"/>
                <w:szCs w:val="28"/>
              </w:rPr>
            </w:pPr>
            <w:r>
              <w:rPr>
                <w:rFonts w:ascii="Times New Roman" w:hAnsi="Times New Roman" w:cs="Times New Roman"/>
                <w:b/>
                <w:bCs/>
                <w:sz w:val="28"/>
                <w:szCs w:val="28"/>
              </w:rPr>
              <w:t>……</w:t>
            </w:r>
          </w:p>
          <w:p w14:paraId="18DDAA8F" w14:textId="77777777" w:rsidR="00A004CA" w:rsidRDefault="00A004CA" w:rsidP="00CB0576">
            <w:pPr>
              <w:jc w:val="both"/>
              <w:rPr>
                <w:rFonts w:ascii="Times New Roman" w:hAnsi="Times New Roman" w:cs="Times New Roman"/>
                <w:b/>
                <w:bCs/>
                <w:sz w:val="28"/>
                <w:szCs w:val="28"/>
              </w:rPr>
            </w:pPr>
          </w:p>
          <w:p w14:paraId="4848B5FA" w14:textId="6A5D5047" w:rsidR="005D6C81" w:rsidRPr="00CB0576" w:rsidRDefault="005D6C81" w:rsidP="00CB0576">
            <w:pPr>
              <w:jc w:val="both"/>
              <w:rPr>
                <w:rFonts w:ascii="Times New Roman" w:hAnsi="Times New Roman" w:cs="Times New Roman"/>
                <w:sz w:val="28"/>
                <w:szCs w:val="28"/>
              </w:rPr>
            </w:pPr>
            <w:r w:rsidRPr="00CB0576">
              <w:rPr>
                <w:rFonts w:ascii="Times New Roman" w:hAnsi="Times New Roman" w:cs="Times New Roman"/>
                <w:b/>
                <w:bCs/>
                <w:sz w:val="28"/>
                <w:szCs w:val="28"/>
              </w:rPr>
              <w:t>2. La articolul 211, după alineatul (1) se introduce un nou alineat, alin. (1</w:t>
            </w:r>
            <w:r w:rsidRPr="00CB0576">
              <w:rPr>
                <w:rFonts w:ascii="Times New Roman" w:hAnsi="Times New Roman" w:cs="Times New Roman"/>
                <w:b/>
                <w:bCs/>
                <w:sz w:val="28"/>
                <w:szCs w:val="28"/>
                <w:vertAlign w:val="superscript"/>
              </w:rPr>
              <w:t>1</w:t>
            </w:r>
            <w:r w:rsidRPr="00CB0576">
              <w:rPr>
                <w:rFonts w:ascii="Times New Roman" w:hAnsi="Times New Roman" w:cs="Times New Roman"/>
                <w:b/>
                <w:bCs/>
                <w:sz w:val="28"/>
                <w:szCs w:val="28"/>
              </w:rPr>
              <w:t>), cu următorul cuprins:</w:t>
            </w:r>
            <w:bookmarkEnd w:id="0"/>
          </w:p>
          <w:p w14:paraId="6B5694A4" w14:textId="7F3A4BB1" w:rsidR="006D523E" w:rsidRPr="00CB0576" w:rsidRDefault="005D6C81" w:rsidP="00B70E12">
            <w:pPr>
              <w:jc w:val="both"/>
              <w:rPr>
                <w:rFonts w:ascii="Times New Roman" w:hAnsi="Times New Roman" w:cs="Times New Roman"/>
                <w:sz w:val="28"/>
                <w:szCs w:val="28"/>
              </w:rPr>
            </w:pPr>
            <w:r w:rsidRPr="00CB0576">
              <w:rPr>
                <w:rFonts w:ascii="Times New Roman" w:hAnsi="Times New Roman" w:cs="Times New Roman"/>
                <w:b/>
                <w:bCs/>
                <w:sz w:val="28"/>
                <w:szCs w:val="28"/>
              </w:rPr>
              <w:t>(1</w:t>
            </w:r>
            <w:r w:rsidRPr="00CB0576">
              <w:rPr>
                <w:rFonts w:ascii="Times New Roman" w:hAnsi="Times New Roman" w:cs="Times New Roman"/>
                <w:b/>
                <w:bCs/>
                <w:sz w:val="28"/>
                <w:szCs w:val="28"/>
                <w:vertAlign w:val="superscript"/>
              </w:rPr>
              <w:t>1</w:t>
            </w:r>
            <w:r w:rsidRPr="00CB0576">
              <w:rPr>
                <w:rFonts w:ascii="Times New Roman" w:hAnsi="Times New Roman" w:cs="Times New Roman"/>
                <w:b/>
                <w:bCs/>
                <w:sz w:val="28"/>
                <w:szCs w:val="28"/>
              </w:rPr>
              <w:t>)</w:t>
            </w:r>
            <w:r w:rsidRPr="00CB0576">
              <w:rPr>
                <w:rFonts w:ascii="Times New Roman" w:hAnsi="Times New Roman" w:cs="Times New Roman"/>
                <w:sz w:val="28"/>
                <w:szCs w:val="28"/>
              </w:rPr>
              <w:t xml:space="preserve"> Președintele Înaltei Curți de Casație și Justiție, procurorul general al Parchetului de pe </w:t>
            </w:r>
            <w:r w:rsidRPr="00CB0576">
              <w:rPr>
                <w:rFonts w:ascii="Times New Roman" w:hAnsi="Times New Roman" w:cs="Times New Roman"/>
                <w:sz w:val="28"/>
                <w:szCs w:val="28"/>
              </w:rPr>
              <w:lastRenderedPageBreak/>
              <w:t xml:space="preserve">lângă </w:t>
            </w:r>
            <w:r w:rsidR="00B33142" w:rsidRPr="00CB0576">
              <w:rPr>
                <w:rFonts w:ascii="Times New Roman" w:hAnsi="Times New Roman" w:cs="Times New Roman"/>
                <w:sz w:val="28"/>
                <w:szCs w:val="28"/>
              </w:rPr>
              <w:t>Î</w:t>
            </w:r>
            <w:r w:rsidRPr="00CB0576">
              <w:rPr>
                <w:rFonts w:ascii="Times New Roman" w:hAnsi="Times New Roman" w:cs="Times New Roman"/>
                <w:sz w:val="28"/>
                <w:szCs w:val="28"/>
              </w:rPr>
              <w:t>nalta Curte de Casație și Justiție, procurorul- șef al Direcției de Investigare a Infracțiunilor de Criminalitate Organizată și Terorism, procurorul-șef al Direcției Naționale Anticorupție, precum și membrii aleși ai Consiliului Superior al Magistraturii pot beneficia, după expirarea unui mandat întreg, de pensia de serviciu, în cuantumul stabilit la alin. (1).</w:t>
            </w:r>
          </w:p>
        </w:tc>
        <w:tc>
          <w:tcPr>
            <w:tcW w:w="5386" w:type="dxa"/>
          </w:tcPr>
          <w:p w14:paraId="371CA857" w14:textId="1F63811D" w:rsidR="00330E35" w:rsidRDefault="00330E35" w:rsidP="00CB0576">
            <w:pPr>
              <w:spacing w:before="138" w:after="46"/>
              <w:jc w:val="both"/>
              <w:outlineLvl w:val="3"/>
              <w:rPr>
                <w:rFonts w:ascii="Times New Roman" w:eastAsia="Times New Roman" w:hAnsi="Times New Roman" w:cs="Times New Roman"/>
                <w:b/>
                <w:sz w:val="28"/>
                <w:szCs w:val="28"/>
              </w:rPr>
            </w:pPr>
          </w:p>
          <w:p w14:paraId="475CF320" w14:textId="53E7F84D" w:rsidR="00965BF2" w:rsidRDefault="00965BF2" w:rsidP="00CB0576">
            <w:pPr>
              <w:spacing w:before="138" w:after="46"/>
              <w:jc w:val="both"/>
              <w:outlineLvl w:val="3"/>
              <w:rPr>
                <w:rFonts w:ascii="Times New Roman" w:eastAsia="Times New Roman" w:hAnsi="Times New Roman" w:cs="Times New Roman"/>
                <w:b/>
                <w:sz w:val="28"/>
                <w:szCs w:val="28"/>
              </w:rPr>
            </w:pPr>
          </w:p>
          <w:p w14:paraId="052D8E79" w14:textId="3FBF6C08" w:rsidR="00965BF2" w:rsidRDefault="00965BF2" w:rsidP="00CB0576">
            <w:pPr>
              <w:spacing w:before="138" w:after="46"/>
              <w:jc w:val="both"/>
              <w:outlineLvl w:val="3"/>
              <w:rPr>
                <w:rFonts w:ascii="Times New Roman" w:eastAsia="Times New Roman" w:hAnsi="Times New Roman" w:cs="Times New Roman"/>
                <w:b/>
                <w:sz w:val="28"/>
                <w:szCs w:val="28"/>
              </w:rPr>
            </w:pPr>
          </w:p>
          <w:p w14:paraId="2DA051F7" w14:textId="7A752926" w:rsidR="00965BF2" w:rsidRDefault="00965BF2" w:rsidP="00CB0576">
            <w:pPr>
              <w:spacing w:before="138" w:after="46"/>
              <w:jc w:val="both"/>
              <w:outlineLvl w:val="3"/>
              <w:rPr>
                <w:rFonts w:ascii="Times New Roman" w:eastAsia="Times New Roman" w:hAnsi="Times New Roman" w:cs="Times New Roman"/>
                <w:b/>
                <w:sz w:val="28"/>
                <w:szCs w:val="28"/>
              </w:rPr>
            </w:pPr>
          </w:p>
          <w:p w14:paraId="7BB88E63" w14:textId="77777777" w:rsidR="00965BF2" w:rsidRDefault="00965BF2" w:rsidP="00CB0576">
            <w:pPr>
              <w:spacing w:before="138" w:after="46"/>
              <w:jc w:val="both"/>
              <w:outlineLvl w:val="3"/>
              <w:rPr>
                <w:rFonts w:ascii="Times New Roman" w:eastAsia="Times New Roman" w:hAnsi="Times New Roman" w:cs="Times New Roman"/>
                <w:b/>
                <w:sz w:val="28"/>
                <w:szCs w:val="28"/>
              </w:rPr>
            </w:pPr>
          </w:p>
          <w:p w14:paraId="1B752F1A" w14:textId="3FB5A8E1" w:rsidR="005D6C81" w:rsidRPr="00330E35" w:rsidRDefault="005C5980" w:rsidP="00CB0576">
            <w:pPr>
              <w:spacing w:before="138" w:after="46"/>
              <w:jc w:val="both"/>
              <w:outlineLvl w:val="3"/>
              <w:rPr>
                <w:rFonts w:ascii="Times New Roman" w:eastAsia="Times New Roman" w:hAnsi="Times New Roman" w:cs="Times New Roman"/>
                <w:b/>
                <w:sz w:val="28"/>
                <w:szCs w:val="28"/>
              </w:rPr>
            </w:pPr>
            <w:r w:rsidRPr="00330E35">
              <w:rPr>
                <w:rFonts w:ascii="Times New Roman" w:eastAsia="Times New Roman" w:hAnsi="Times New Roman" w:cs="Times New Roman"/>
                <w:b/>
                <w:sz w:val="28"/>
                <w:szCs w:val="28"/>
              </w:rPr>
              <w:t>La art. I, punctul 2 se elimină</w:t>
            </w:r>
          </w:p>
          <w:p w14:paraId="5AE3CC56" w14:textId="7022DB54" w:rsidR="00591DFC" w:rsidRPr="00330E35" w:rsidRDefault="00591DFC" w:rsidP="00CB0576">
            <w:pPr>
              <w:spacing w:before="138" w:after="46"/>
              <w:jc w:val="both"/>
              <w:outlineLvl w:val="3"/>
              <w:rPr>
                <w:rFonts w:ascii="Times New Roman" w:eastAsia="Times New Roman" w:hAnsi="Times New Roman" w:cs="Times New Roman"/>
                <w:b/>
                <w:sz w:val="28"/>
                <w:szCs w:val="28"/>
              </w:rPr>
            </w:pPr>
          </w:p>
          <w:p w14:paraId="0445086D" w14:textId="77777777" w:rsidR="00591DFC" w:rsidRPr="00330E35" w:rsidRDefault="00591DFC" w:rsidP="00CB0576">
            <w:pPr>
              <w:spacing w:before="138" w:after="46"/>
              <w:jc w:val="both"/>
              <w:outlineLvl w:val="3"/>
              <w:rPr>
                <w:rFonts w:ascii="Times New Roman" w:eastAsia="Times New Roman" w:hAnsi="Times New Roman" w:cs="Times New Roman"/>
                <w:b/>
                <w:sz w:val="28"/>
                <w:szCs w:val="28"/>
              </w:rPr>
            </w:pPr>
          </w:p>
          <w:p w14:paraId="5FAD0A47" w14:textId="77777777" w:rsidR="005D6C81" w:rsidRPr="00330E35" w:rsidRDefault="005D6C81" w:rsidP="00330E35">
            <w:pPr>
              <w:spacing w:before="138" w:after="46"/>
              <w:jc w:val="both"/>
              <w:outlineLvl w:val="3"/>
              <w:rPr>
                <w:rFonts w:ascii="Times New Roman" w:hAnsi="Times New Roman" w:cs="Times New Roman"/>
                <w:b/>
                <w:sz w:val="28"/>
                <w:szCs w:val="28"/>
              </w:rPr>
            </w:pPr>
          </w:p>
        </w:tc>
        <w:tc>
          <w:tcPr>
            <w:tcW w:w="3422" w:type="dxa"/>
          </w:tcPr>
          <w:p w14:paraId="64AF783C" w14:textId="02CD1961" w:rsidR="005D6C81" w:rsidRPr="00CB0576" w:rsidRDefault="00330E35" w:rsidP="00CB0576">
            <w:pPr>
              <w:spacing w:before="138" w:after="46"/>
              <w:jc w:val="both"/>
              <w:outlineLvl w:val="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w:t>
            </w:r>
            <w:r w:rsidR="005D6C81" w:rsidRPr="00CB0576">
              <w:rPr>
                <w:rFonts w:ascii="Times New Roman" w:eastAsia="Times New Roman" w:hAnsi="Times New Roman" w:cs="Times New Roman"/>
                <w:bCs/>
                <w:sz w:val="28"/>
                <w:szCs w:val="28"/>
              </w:rPr>
              <w:t>rt. 211 alin. (1</w:t>
            </w:r>
            <w:r w:rsidR="005D6C81" w:rsidRPr="00CB0576">
              <w:rPr>
                <w:rFonts w:ascii="Times New Roman" w:eastAsia="Times New Roman" w:hAnsi="Times New Roman" w:cs="Times New Roman"/>
                <w:bCs/>
                <w:sz w:val="28"/>
                <w:szCs w:val="28"/>
                <w:vertAlign w:val="superscript"/>
              </w:rPr>
              <w:t>1</w:t>
            </w:r>
            <w:r w:rsidR="005D6C81" w:rsidRPr="00CB0576">
              <w:rPr>
                <w:rFonts w:ascii="Times New Roman" w:eastAsia="Times New Roman" w:hAnsi="Times New Roman" w:cs="Times New Roman"/>
                <w:bCs/>
                <w:sz w:val="28"/>
                <w:szCs w:val="28"/>
              </w:rPr>
              <w:t>) se elimină.</w:t>
            </w:r>
          </w:p>
          <w:p w14:paraId="582DE635" w14:textId="77777777" w:rsidR="005D6C81" w:rsidRPr="00CB0576" w:rsidRDefault="005D6C81" w:rsidP="00CB0576">
            <w:pPr>
              <w:jc w:val="both"/>
              <w:rPr>
                <w:rFonts w:ascii="Times New Roman" w:hAnsi="Times New Roman" w:cs="Times New Roman"/>
                <w:b/>
                <w:bCs/>
                <w:sz w:val="28"/>
                <w:szCs w:val="28"/>
              </w:rPr>
            </w:pPr>
          </w:p>
        </w:tc>
      </w:tr>
      <w:tr w:rsidR="00CB0576" w:rsidRPr="00CB0576" w14:paraId="50E5836B" w14:textId="36D7CF68" w:rsidTr="00E0644B">
        <w:tc>
          <w:tcPr>
            <w:tcW w:w="1025" w:type="dxa"/>
          </w:tcPr>
          <w:p w14:paraId="11885D81" w14:textId="029D2136" w:rsidR="005D6C81" w:rsidRPr="00221A6B" w:rsidRDefault="00221A6B" w:rsidP="00221A6B">
            <w:pPr>
              <w:ind w:left="360"/>
              <w:jc w:val="both"/>
              <w:rPr>
                <w:rFonts w:ascii="Times New Roman" w:hAnsi="Times New Roman" w:cs="Times New Roman"/>
                <w:b/>
                <w:bCs/>
                <w:sz w:val="28"/>
                <w:szCs w:val="28"/>
              </w:rPr>
            </w:pPr>
            <w:r>
              <w:rPr>
                <w:rFonts w:ascii="Times New Roman" w:hAnsi="Times New Roman" w:cs="Times New Roman"/>
                <w:b/>
                <w:bCs/>
                <w:sz w:val="28"/>
                <w:szCs w:val="28"/>
              </w:rPr>
              <w:t>3</w:t>
            </w:r>
          </w:p>
        </w:tc>
        <w:tc>
          <w:tcPr>
            <w:tcW w:w="5496" w:type="dxa"/>
          </w:tcPr>
          <w:p w14:paraId="0B86159C" w14:textId="7A7C46AE" w:rsidR="005D6C81" w:rsidRPr="00CB0576" w:rsidRDefault="005D6C81" w:rsidP="00CB0576">
            <w:pPr>
              <w:jc w:val="both"/>
              <w:rPr>
                <w:rFonts w:ascii="Times New Roman" w:hAnsi="Times New Roman" w:cs="Times New Roman"/>
                <w:b/>
                <w:bCs/>
                <w:sz w:val="28"/>
                <w:szCs w:val="28"/>
              </w:rPr>
            </w:pPr>
            <w:bookmarkStart w:id="1" w:name="bookmark10"/>
            <w:r w:rsidRPr="00CB0576">
              <w:rPr>
                <w:rFonts w:ascii="Times New Roman" w:hAnsi="Times New Roman" w:cs="Times New Roman"/>
                <w:b/>
                <w:bCs/>
                <w:sz w:val="28"/>
                <w:szCs w:val="28"/>
              </w:rPr>
              <w:t>6. La articolul 213, alineatul (2) se modifică și va avea următorul cuprins:</w:t>
            </w:r>
            <w:bookmarkEnd w:id="1"/>
          </w:p>
          <w:p w14:paraId="0CB069E4" w14:textId="77777777" w:rsidR="005D6C81" w:rsidRPr="00CB0576" w:rsidRDefault="005D6C81" w:rsidP="00CB0576">
            <w:pPr>
              <w:jc w:val="both"/>
              <w:rPr>
                <w:rFonts w:ascii="Times New Roman" w:hAnsi="Times New Roman" w:cs="Times New Roman"/>
                <w:sz w:val="28"/>
                <w:szCs w:val="28"/>
              </w:rPr>
            </w:pPr>
          </w:p>
          <w:p w14:paraId="0B72DF19" w14:textId="75DD9DEF" w:rsidR="005D6C81" w:rsidRPr="00CB0576" w:rsidRDefault="005D6C81" w:rsidP="00CB0576">
            <w:pPr>
              <w:jc w:val="both"/>
              <w:rPr>
                <w:rFonts w:ascii="Times New Roman" w:hAnsi="Times New Roman" w:cs="Times New Roman"/>
                <w:sz w:val="28"/>
                <w:szCs w:val="28"/>
              </w:rPr>
            </w:pPr>
            <w:r w:rsidRPr="00CB0576">
              <w:rPr>
                <w:rFonts w:ascii="Times New Roman" w:hAnsi="Times New Roman" w:cs="Times New Roman"/>
                <w:b/>
                <w:bCs/>
                <w:sz w:val="28"/>
                <w:szCs w:val="28"/>
              </w:rPr>
              <w:t>(2)</w:t>
            </w:r>
            <w:r w:rsidRPr="00CB0576">
              <w:rPr>
                <w:rFonts w:ascii="Times New Roman" w:hAnsi="Times New Roman" w:cs="Times New Roman"/>
                <w:sz w:val="28"/>
                <w:szCs w:val="28"/>
              </w:rPr>
              <w:t xml:space="preserve"> Pensiile de serviciu, inclusiv pensia de invaliditate și pensia de urmaș, se actualizează procentual ori de câte ori se majorează indemnizația de încadrare brută lunară pentru judecătorii sau procurorii în activitate, în condiții identice de funcție, vechime și grad profesional. Actualizarea se realizează proporțional cu majorarea indemnizațiilor brute lunare pentru un judecător sau procuror în activitate, în condiții identice de funcție, vechime și grad profesional. Data actualizării și procentul de majorare a indemnizației de încadrare brute lunare se comunică casei teritoriale de pensii ori sectoriale competente, </w:t>
            </w:r>
            <w:r w:rsidRPr="00CB0576">
              <w:rPr>
                <w:rFonts w:ascii="Times New Roman" w:hAnsi="Times New Roman" w:cs="Times New Roman"/>
                <w:sz w:val="28"/>
                <w:szCs w:val="28"/>
              </w:rPr>
              <w:lastRenderedPageBreak/>
              <w:t>de către ordonatorii principali de credite implicați.</w:t>
            </w:r>
          </w:p>
        </w:tc>
        <w:tc>
          <w:tcPr>
            <w:tcW w:w="5386" w:type="dxa"/>
          </w:tcPr>
          <w:p w14:paraId="0ADCE4B9" w14:textId="0EDC50F0" w:rsidR="005D6C81" w:rsidRPr="00CB0576" w:rsidRDefault="006D523E" w:rsidP="00CB0576">
            <w:pPr>
              <w:spacing w:after="9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La art. I, punctul 6 </w:t>
            </w:r>
            <w:r w:rsidR="005D6C81" w:rsidRPr="00CB0576">
              <w:rPr>
                <w:rFonts w:ascii="Times New Roman" w:eastAsia="Times New Roman" w:hAnsi="Times New Roman" w:cs="Times New Roman"/>
                <w:b/>
                <w:bCs/>
                <w:sz w:val="28"/>
                <w:szCs w:val="28"/>
              </w:rPr>
              <w:t>se modifică și va avea următorul cuprins:</w:t>
            </w:r>
          </w:p>
          <w:p w14:paraId="44690EEF" w14:textId="4998905D" w:rsidR="005D6C81" w:rsidRDefault="005D6C81" w:rsidP="00CB0576">
            <w:pPr>
              <w:spacing w:after="92"/>
              <w:jc w:val="both"/>
              <w:rPr>
                <w:rFonts w:ascii="Times New Roman" w:eastAsia="Times New Roman" w:hAnsi="Times New Roman" w:cs="Times New Roman"/>
                <w:bCs/>
                <w:sz w:val="28"/>
                <w:szCs w:val="28"/>
              </w:rPr>
            </w:pPr>
          </w:p>
          <w:p w14:paraId="4A4A4FBA" w14:textId="77777777" w:rsidR="00044829" w:rsidRPr="00CB0576" w:rsidRDefault="00044829" w:rsidP="00044829">
            <w:pPr>
              <w:jc w:val="both"/>
              <w:rPr>
                <w:rFonts w:ascii="Times New Roman" w:hAnsi="Times New Roman" w:cs="Times New Roman"/>
                <w:b/>
                <w:bCs/>
                <w:sz w:val="28"/>
                <w:szCs w:val="28"/>
              </w:rPr>
            </w:pPr>
            <w:r w:rsidRPr="00CB0576">
              <w:rPr>
                <w:rFonts w:ascii="Times New Roman" w:hAnsi="Times New Roman" w:cs="Times New Roman"/>
                <w:b/>
                <w:bCs/>
                <w:sz w:val="28"/>
                <w:szCs w:val="28"/>
              </w:rPr>
              <w:t>6. La articolul 213, alineatul (2) se modifică și va avea următorul cuprins:</w:t>
            </w:r>
          </w:p>
          <w:p w14:paraId="7CE72383" w14:textId="77777777" w:rsidR="00044829" w:rsidRPr="00CB0576" w:rsidRDefault="00044829" w:rsidP="00CB0576">
            <w:pPr>
              <w:spacing w:after="92"/>
              <w:jc w:val="both"/>
              <w:rPr>
                <w:rFonts w:ascii="Times New Roman" w:eastAsia="Times New Roman" w:hAnsi="Times New Roman" w:cs="Times New Roman"/>
                <w:bCs/>
                <w:sz w:val="28"/>
                <w:szCs w:val="28"/>
              </w:rPr>
            </w:pPr>
          </w:p>
          <w:p w14:paraId="573F33DE" w14:textId="1C334E30" w:rsidR="005D6C81" w:rsidRPr="00CB0576" w:rsidRDefault="00044829" w:rsidP="00CB0576">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5D6C81" w:rsidRPr="00CB0576">
              <w:rPr>
                <w:rFonts w:ascii="Times New Roman" w:eastAsia="Times New Roman" w:hAnsi="Times New Roman" w:cs="Times New Roman"/>
                <w:b/>
                <w:bCs/>
                <w:sz w:val="28"/>
                <w:szCs w:val="28"/>
              </w:rPr>
              <w:t>(2)</w:t>
            </w:r>
            <w:r w:rsidR="005D6C81" w:rsidRPr="00CB0576">
              <w:rPr>
                <w:rFonts w:ascii="Times New Roman" w:eastAsia="Times New Roman" w:hAnsi="Times New Roman" w:cs="Times New Roman"/>
                <w:sz w:val="28"/>
                <w:szCs w:val="28"/>
              </w:rPr>
              <w:t xml:space="preserve"> Pensiile de serviciu, inclusiv pensia de invaliditate şi pensia de urmaş, </w:t>
            </w:r>
            <w:r w:rsidR="005D6C81" w:rsidRPr="00CB0576">
              <w:rPr>
                <w:rFonts w:ascii="Times New Roman" w:eastAsia="Times New Roman" w:hAnsi="Times New Roman" w:cs="Times New Roman"/>
                <w:b/>
                <w:bCs/>
                <w:sz w:val="28"/>
                <w:szCs w:val="28"/>
              </w:rPr>
              <w:t xml:space="preserve">se </w:t>
            </w:r>
            <w:r w:rsidR="005D6C81" w:rsidRPr="00CB0576">
              <w:rPr>
                <w:rFonts w:ascii="Times New Roman" w:eastAsia="Times New Roman" w:hAnsi="Times New Roman" w:cs="Times New Roman"/>
                <w:b/>
                <w:bCs/>
                <w:sz w:val="28"/>
                <w:szCs w:val="28"/>
                <w:u w:val="single"/>
              </w:rPr>
              <w:t>actualizează, din oficiu</w:t>
            </w:r>
            <w:r w:rsidR="005D6C81" w:rsidRPr="00CB0576">
              <w:rPr>
                <w:rFonts w:ascii="Times New Roman" w:eastAsia="Times New Roman" w:hAnsi="Times New Roman" w:cs="Times New Roman"/>
                <w:b/>
                <w:bCs/>
                <w:sz w:val="28"/>
                <w:szCs w:val="28"/>
              </w:rPr>
              <w:t xml:space="preserve">, în fiecare an, </w:t>
            </w:r>
            <w:r w:rsidR="005D6C81" w:rsidRPr="00CB0576">
              <w:rPr>
                <w:rFonts w:ascii="Times New Roman" w:eastAsia="Times New Roman" w:hAnsi="Times New Roman" w:cs="Times New Roman"/>
                <w:b/>
                <w:bCs/>
                <w:sz w:val="28"/>
                <w:szCs w:val="28"/>
                <w:u w:val="single"/>
              </w:rPr>
              <w:t>cu rata medie anuală a inflaţiei,</w:t>
            </w:r>
            <w:r w:rsidR="005D6C81" w:rsidRPr="00CB0576">
              <w:rPr>
                <w:rFonts w:ascii="Times New Roman" w:eastAsia="Times New Roman" w:hAnsi="Times New Roman" w:cs="Times New Roman"/>
                <w:b/>
                <w:bCs/>
                <w:sz w:val="28"/>
                <w:szCs w:val="28"/>
              </w:rPr>
              <w:t xml:space="preserve"> indicator definitiv, cunoscut la data de 1 ianuarie a fiecărui an în care se face actualizarea şi comunicat de Institutul Naţional de Statistică.</w:t>
            </w:r>
            <w:r>
              <w:rPr>
                <w:rFonts w:ascii="Times New Roman" w:eastAsia="Times New Roman" w:hAnsi="Times New Roman" w:cs="Times New Roman"/>
                <w:b/>
                <w:bCs/>
                <w:sz w:val="28"/>
                <w:szCs w:val="28"/>
              </w:rPr>
              <w:t>”</w:t>
            </w:r>
          </w:p>
          <w:p w14:paraId="2EB5C15D" w14:textId="77777777" w:rsidR="005D6C81" w:rsidRPr="00CB0576" w:rsidRDefault="005D6C81" w:rsidP="00CB0576">
            <w:pPr>
              <w:jc w:val="both"/>
              <w:rPr>
                <w:rFonts w:ascii="Times New Roman" w:eastAsia="Times New Roman" w:hAnsi="Times New Roman" w:cs="Times New Roman"/>
                <w:sz w:val="28"/>
                <w:szCs w:val="28"/>
              </w:rPr>
            </w:pPr>
          </w:p>
          <w:p w14:paraId="0C782278" w14:textId="77777777" w:rsidR="005D6C81" w:rsidRPr="00CB0576" w:rsidRDefault="005D6C81" w:rsidP="00CB0576">
            <w:pPr>
              <w:jc w:val="both"/>
              <w:rPr>
                <w:rFonts w:ascii="Times New Roman" w:hAnsi="Times New Roman" w:cs="Times New Roman"/>
                <w:b/>
                <w:bCs/>
                <w:sz w:val="28"/>
                <w:szCs w:val="28"/>
              </w:rPr>
            </w:pPr>
          </w:p>
        </w:tc>
        <w:tc>
          <w:tcPr>
            <w:tcW w:w="3422" w:type="dxa"/>
          </w:tcPr>
          <w:p w14:paraId="103C9E0E" w14:textId="35CDFF1A" w:rsidR="005D6C81" w:rsidRPr="00CB0576" w:rsidRDefault="005D6C81" w:rsidP="00CB0576">
            <w:pPr>
              <w:jc w:val="both"/>
              <w:rPr>
                <w:rFonts w:ascii="Times New Roman" w:hAnsi="Times New Roman" w:cs="Times New Roman"/>
                <w:b/>
                <w:bCs/>
                <w:sz w:val="28"/>
                <w:szCs w:val="28"/>
              </w:rPr>
            </w:pPr>
            <w:r w:rsidRPr="00CB0576">
              <w:rPr>
                <w:rFonts w:ascii="Times New Roman" w:eastAsia="Times New Roman" w:hAnsi="Times New Roman" w:cs="Times New Roman"/>
                <w:bCs/>
                <w:sz w:val="28"/>
                <w:szCs w:val="28"/>
              </w:rPr>
              <w:t>Pentru celelalte categorii de pensii de serviciu OUG nr. 59/2017 a prevăzut această modalitate de actualizare, respectiv,</w:t>
            </w:r>
            <w:r w:rsidRPr="00CB0576">
              <w:rPr>
                <w:rFonts w:ascii="Times New Roman" w:eastAsia="Times New Roman" w:hAnsi="Times New Roman" w:cs="Times New Roman"/>
                <w:b/>
                <w:bCs/>
                <w:sz w:val="28"/>
                <w:szCs w:val="28"/>
              </w:rPr>
              <w:t xml:space="preserve"> </w:t>
            </w:r>
            <w:r w:rsidRPr="00CB0576">
              <w:rPr>
                <w:rFonts w:ascii="Times New Roman" w:eastAsia="Times New Roman" w:hAnsi="Times New Roman" w:cs="Times New Roman"/>
                <w:sz w:val="28"/>
                <w:szCs w:val="28"/>
              </w:rPr>
              <w:t>actualizarea, din oficiu, în fiecare an, cu rata medie anuală a inflaţiei, indicator definitiv, cunoscut la data de 1 ianuarie a fiecărui an în care se face actualizarea şi comunicat de Institutul Naţional de Statistică.</w:t>
            </w:r>
          </w:p>
        </w:tc>
      </w:tr>
      <w:tr w:rsidR="00CB0576" w:rsidRPr="00CB0576" w14:paraId="68062215" w14:textId="518D199A" w:rsidTr="00E0644B">
        <w:tc>
          <w:tcPr>
            <w:tcW w:w="1025" w:type="dxa"/>
          </w:tcPr>
          <w:p w14:paraId="21545091" w14:textId="2BFC9325" w:rsidR="005D6C81" w:rsidRPr="00221A6B" w:rsidRDefault="00221A6B" w:rsidP="00221A6B">
            <w:pPr>
              <w:ind w:left="360"/>
              <w:jc w:val="both"/>
              <w:rPr>
                <w:rFonts w:ascii="Times New Roman" w:hAnsi="Times New Roman" w:cs="Times New Roman"/>
                <w:b/>
                <w:bCs/>
                <w:sz w:val="28"/>
                <w:szCs w:val="28"/>
              </w:rPr>
            </w:pPr>
            <w:r>
              <w:rPr>
                <w:rFonts w:ascii="Times New Roman" w:hAnsi="Times New Roman" w:cs="Times New Roman"/>
                <w:b/>
                <w:bCs/>
                <w:sz w:val="28"/>
                <w:szCs w:val="28"/>
              </w:rPr>
              <w:t>4</w:t>
            </w:r>
          </w:p>
        </w:tc>
        <w:tc>
          <w:tcPr>
            <w:tcW w:w="5496" w:type="dxa"/>
          </w:tcPr>
          <w:p w14:paraId="39603663" w14:textId="56312294" w:rsidR="001C2EA0" w:rsidRDefault="001C2EA0" w:rsidP="001C2EA0">
            <w:pPr>
              <w:jc w:val="both"/>
              <w:rPr>
                <w:rFonts w:ascii="Times New Roman" w:hAnsi="Times New Roman" w:cs="Times New Roman"/>
                <w:sz w:val="28"/>
                <w:szCs w:val="28"/>
              </w:rPr>
            </w:pPr>
            <w:r w:rsidRPr="002272A7">
              <w:rPr>
                <w:rFonts w:ascii="Times New Roman" w:hAnsi="Times New Roman" w:cs="Times New Roman"/>
                <w:b/>
                <w:bCs/>
                <w:sz w:val="28"/>
                <w:szCs w:val="28"/>
              </w:rPr>
              <w:t xml:space="preserve">Art. VI. </w:t>
            </w:r>
            <w:r w:rsidRPr="002272A7">
              <w:rPr>
                <w:rFonts w:ascii="Times New Roman" w:hAnsi="Times New Roman" w:cs="Times New Roman"/>
                <w:sz w:val="28"/>
                <w:szCs w:val="28"/>
              </w:rPr>
              <w:t xml:space="preserve">- </w:t>
            </w:r>
            <w:r w:rsidRPr="002272A7">
              <w:rPr>
                <w:rFonts w:ascii="Times New Roman" w:hAnsi="Times New Roman" w:cs="Times New Roman"/>
                <w:b/>
                <w:bCs/>
                <w:sz w:val="28"/>
                <w:szCs w:val="28"/>
              </w:rPr>
              <w:t>Legea nr. 216/2015 privind acordarea pensiei de serviciu membrilor Corpului diplomatic și consular al României</w:t>
            </w:r>
            <w:r w:rsidRPr="002272A7">
              <w:rPr>
                <w:rFonts w:ascii="Times New Roman" w:hAnsi="Times New Roman" w:cs="Times New Roman"/>
                <w:sz w:val="28"/>
                <w:szCs w:val="28"/>
              </w:rPr>
              <w:t>, publicată în Monitorul Oficial al României, Partea I, nr. 546 din 22 iulie 2015, cu modificările ulterioare, se</w:t>
            </w:r>
            <w:r w:rsidRPr="006E4F40">
              <w:rPr>
                <w:rFonts w:ascii="Times New Roman" w:hAnsi="Times New Roman" w:cs="Times New Roman"/>
                <w:sz w:val="28"/>
                <w:szCs w:val="28"/>
              </w:rPr>
              <w:t xml:space="preserve"> m</w:t>
            </w:r>
            <w:r w:rsidRPr="002272A7">
              <w:rPr>
                <w:rFonts w:ascii="Times New Roman" w:hAnsi="Times New Roman" w:cs="Times New Roman"/>
                <w:sz w:val="28"/>
                <w:szCs w:val="28"/>
              </w:rPr>
              <w:t>odifică după cum urmează:</w:t>
            </w:r>
          </w:p>
          <w:p w14:paraId="36087503" w14:textId="4CA7CB23" w:rsidR="001C2EA0" w:rsidRPr="006E4F40" w:rsidRDefault="001C2EA0" w:rsidP="001C2EA0">
            <w:pPr>
              <w:jc w:val="both"/>
              <w:rPr>
                <w:rFonts w:ascii="Times New Roman" w:hAnsi="Times New Roman" w:cs="Times New Roman"/>
                <w:sz w:val="28"/>
                <w:szCs w:val="28"/>
              </w:rPr>
            </w:pPr>
            <w:r>
              <w:rPr>
                <w:rFonts w:ascii="Times New Roman" w:hAnsi="Times New Roman" w:cs="Times New Roman"/>
                <w:sz w:val="28"/>
                <w:szCs w:val="28"/>
              </w:rPr>
              <w:t>…..</w:t>
            </w:r>
          </w:p>
          <w:p w14:paraId="258F7154" w14:textId="5B8B2F3A" w:rsidR="005D6C81" w:rsidRPr="007402E4" w:rsidRDefault="005D6C81" w:rsidP="007402E4">
            <w:pPr>
              <w:pStyle w:val="ListParagraph"/>
              <w:numPr>
                <w:ilvl w:val="0"/>
                <w:numId w:val="22"/>
              </w:numPr>
              <w:jc w:val="both"/>
              <w:rPr>
                <w:rFonts w:ascii="Times New Roman" w:hAnsi="Times New Roman" w:cs="Times New Roman"/>
                <w:b/>
                <w:bCs/>
                <w:sz w:val="28"/>
                <w:szCs w:val="28"/>
              </w:rPr>
            </w:pPr>
            <w:r w:rsidRPr="007402E4">
              <w:rPr>
                <w:rFonts w:ascii="Times New Roman" w:hAnsi="Times New Roman" w:cs="Times New Roman"/>
                <w:b/>
                <w:bCs/>
                <w:sz w:val="28"/>
                <w:szCs w:val="28"/>
              </w:rPr>
              <w:t>La articolul 1, alineatul (5) va avea următorul cuprins:</w:t>
            </w:r>
          </w:p>
          <w:p w14:paraId="22DEE1DA" w14:textId="77777777" w:rsidR="007402E4" w:rsidRPr="007402E4" w:rsidRDefault="007402E4" w:rsidP="007402E4">
            <w:pPr>
              <w:pStyle w:val="ListParagraph"/>
              <w:jc w:val="both"/>
              <w:rPr>
                <w:rFonts w:ascii="Times New Roman" w:hAnsi="Times New Roman" w:cs="Times New Roman"/>
                <w:sz w:val="28"/>
                <w:szCs w:val="28"/>
              </w:rPr>
            </w:pPr>
          </w:p>
          <w:p w14:paraId="30E8A4C7" w14:textId="2424F7D6" w:rsidR="005D6C81" w:rsidRPr="00CB0576" w:rsidRDefault="005D6C81" w:rsidP="00CB0576">
            <w:pPr>
              <w:jc w:val="both"/>
              <w:rPr>
                <w:rFonts w:ascii="Times New Roman" w:hAnsi="Times New Roman" w:cs="Times New Roman"/>
                <w:sz w:val="28"/>
                <w:szCs w:val="28"/>
              </w:rPr>
            </w:pPr>
            <w:r w:rsidRPr="00CB0576">
              <w:rPr>
                <w:rFonts w:ascii="Times New Roman" w:hAnsi="Times New Roman" w:cs="Times New Roman"/>
                <w:b/>
                <w:bCs/>
                <w:sz w:val="28"/>
                <w:szCs w:val="28"/>
              </w:rPr>
              <w:t>(5)</w:t>
            </w:r>
            <w:r w:rsidRPr="00CB0576">
              <w:rPr>
                <w:rFonts w:ascii="Times New Roman" w:hAnsi="Times New Roman" w:cs="Times New Roman"/>
                <w:sz w:val="28"/>
                <w:szCs w:val="28"/>
              </w:rPr>
              <w:t xml:space="preserve"> Persoanele prevăzute la alin. (1) și (2) pot beneficia, </w:t>
            </w:r>
            <w:r w:rsidRPr="00CB0576">
              <w:rPr>
                <w:rFonts w:ascii="Times New Roman" w:hAnsi="Times New Roman" w:cs="Times New Roman"/>
                <w:i/>
                <w:iCs/>
                <w:sz w:val="28"/>
                <w:szCs w:val="28"/>
              </w:rPr>
              <w:t>la împlinirea vârstei de 65 de ani</w:t>
            </w:r>
            <w:r w:rsidRPr="00CB0576">
              <w:rPr>
                <w:rFonts w:ascii="Times New Roman" w:hAnsi="Times New Roman" w:cs="Times New Roman"/>
                <w:sz w:val="28"/>
                <w:szCs w:val="28"/>
              </w:rPr>
              <w:t xml:space="preserve">, de pensie de serviciu, chiar dacă la data pensionării au altă ocupație. În acest caz, pensia de serviciu reprezintă 65% din media salariilor de bază brute lunare în lei, similare în plată, corespunzătoare funcției de execuție deținute de aceștia în ultimele 12 luni anterior încetării activității în administrația centrală a Ministerului Afacerilor Externe la care se adaugă 65% din media tuturor indemnizațiilor și sporurilor permanente, stabilite în favoarea beneficiarului în ultimele 12 luni de activitate în administrația centrală a Ministerului </w:t>
            </w:r>
            <w:r w:rsidRPr="00CB0576">
              <w:rPr>
                <w:rFonts w:ascii="Times New Roman" w:hAnsi="Times New Roman" w:cs="Times New Roman"/>
                <w:sz w:val="28"/>
                <w:szCs w:val="28"/>
              </w:rPr>
              <w:lastRenderedPageBreak/>
              <w:t>Afacerilor Externe, care nu au fost incluse în salariul de bază și care sunt prevăzute de legislația privind salarizarea specifică în vigoare la data înregistrării cererii de acordare a pensiei de serviciu. De această pensie de serviciu pot beneficia numai persoanele cărora le-au încetat raporturile juridice de muncă cu Ministerul Afacerilor Externe din motive neimputabile.</w:t>
            </w:r>
          </w:p>
        </w:tc>
        <w:tc>
          <w:tcPr>
            <w:tcW w:w="5386" w:type="dxa"/>
          </w:tcPr>
          <w:p w14:paraId="5AD14CD8" w14:textId="32B8A9AC" w:rsidR="005D6C81" w:rsidRDefault="005D6C81" w:rsidP="00CB0576">
            <w:pPr>
              <w:jc w:val="both"/>
              <w:rPr>
                <w:rFonts w:ascii="Times New Roman" w:hAnsi="Times New Roman" w:cs="Times New Roman"/>
                <w:b/>
                <w:bCs/>
                <w:sz w:val="28"/>
                <w:szCs w:val="28"/>
              </w:rPr>
            </w:pPr>
          </w:p>
          <w:p w14:paraId="155B7200" w14:textId="77777777" w:rsidR="007402E4" w:rsidRDefault="007402E4" w:rsidP="00CB0576">
            <w:pPr>
              <w:jc w:val="both"/>
              <w:rPr>
                <w:rFonts w:ascii="Times New Roman" w:hAnsi="Times New Roman" w:cs="Times New Roman"/>
                <w:b/>
                <w:bCs/>
                <w:sz w:val="28"/>
                <w:szCs w:val="28"/>
              </w:rPr>
            </w:pPr>
          </w:p>
          <w:p w14:paraId="27E2BBE2" w14:textId="77777777" w:rsidR="007402E4" w:rsidRDefault="007402E4" w:rsidP="00CB0576">
            <w:pPr>
              <w:jc w:val="both"/>
              <w:rPr>
                <w:rFonts w:ascii="Times New Roman" w:hAnsi="Times New Roman" w:cs="Times New Roman"/>
                <w:b/>
                <w:bCs/>
                <w:sz w:val="28"/>
                <w:szCs w:val="28"/>
              </w:rPr>
            </w:pPr>
          </w:p>
          <w:p w14:paraId="1F203A02" w14:textId="77777777" w:rsidR="007402E4" w:rsidRDefault="007402E4" w:rsidP="00CB0576">
            <w:pPr>
              <w:jc w:val="both"/>
              <w:rPr>
                <w:rFonts w:ascii="Times New Roman" w:hAnsi="Times New Roman" w:cs="Times New Roman"/>
                <w:b/>
                <w:bCs/>
                <w:sz w:val="28"/>
                <w:szCs w:val="28"/>
              </w:rPr>
            </w:pPr>
          </w:p>
          <w:p w14:paraId="60AA8701" w14:textId="77777777" w:rsidR="007402E4" w:rsidRDefault="007402E4" w:rsidP="00CB0576">
            <w:pPr>
              <w:jc w:val="both"/>
              <w:rPr>
                <w:rFonts w:ascii="Times New Roman" w:hAnsi="Times New Roman" w:cs="Times New Roman"/>
                <w:b/>
                <w:bCs/>
                <w:sz w:val="28"/>
                <w:szCs w:val="28"/>
              </w:rPr>
            </w:pPr>
          </w:p>
          <w:p w14:paraId="7151F2BD" w14:textId="325E247C" w:rsidR="001C2EA0" w:rsidRDefault="007402E4" w:rsidP="00CB0576">
            <w:pPr>
              <w:jc w:val="both"/>
              <w:rPr>
                <w:rFonts w:ascii="Times New Roman" w:hAnsi="Times New Roman" w:cs="Times New Roman"/>
                <w:b/>
                <w:bCs/>
                <w:sz w:val="28"/>
                <w:szCs w:val="28"/>
              </w:rPr>
            </w:pPr>
            <w:r>
              <w:rPr>
                <w:rFonts w:ascii="Times New Roman" w:hAnsi="Times New Roman" w:cs="Times New Roman"/>
                <w:b/>
                <w:bCs/>
                <w:sz w:val="28"/>
                <w:szCs w:val="28"/>
              </w:rPr>
              <w:t>La art. VI, punctul 4 se modifică și va avea următorul cuprins:</w:t>
            </w:r>
          </w:p>
          <w:p w14:paraId="20DF6D4F" w14:textId="36713BC1" w:rsidR="001C2EA0" w:rsidRDefault="001C2EA0" w:rsidP="00CB0576">
            <w:pPr>
              <w:jc w:val="both"/>
              <w:rPr>
                <w:rFonts w:ascii="Times New Roman" w:hAnsi="Times New Roman" w:cs="Times New Roman"/>
                <w:b/>
                <w:bCs/>
                <w:sz w:val="28"/>
                <w:szCs w:val="28"/>
              </w:rPr>
            </w:pPr>
          </w:p>
          <w:p w14:paraId="2441727A" w14:textId="77777777" w:rsidR="001C2EA0" w:rsidRPr="00CB0576" w:rsidRDefault="001C2EA0" w:rsidP="001C2EA0">
            <w:pPr>
              <w:jc w:val="both"/>
              <w:rPr>
                <w:rFonts w:ascii="Times New Roman" w:hAnsi="Times New Roman" w:cs="Times New Roman"/>
                <w:sz w:val="28"/>
                <w:szCs w:val="28"/>
              </w:rPr>
            </w:pPr>
            <w:r>
              <w:rPr>
                <w:rFonts w:ascii="Times New Roman" w:hAnsi="Times New Roman" w:cs="Times New Roman"/>
                <w:b/>
                <w:bCs/>
                <w:sz w:val="28"/>
                <w:szCs w:val="28"/>
              </w:rPr>
              <w:t xml:space="preserve">4. </w:t>
            </w:r>
            <w:r w:rsidRPr="00CB0576">
              <w:rPr>
                <w:rFonts w:ascii="Times New Roman" w:hAnsi="Times New Roman" w:cs="Times New Roman"/>
                <w:b/>
                <w:bCs/>
                <w:sz w:val="28"/>
                <w:szCs w:val="28"/>
              </w:rPr>
              <w:t>La articolul 1, alineatul (5) va avea următorul cuprins:</w:t>
            </w:r>
          </w:p>
          <w:p w14:paraId="3C265FC1" w14:textId="77777777" w:rsidR="005D6C81" w:rsidRPr="00CB0576" w:rsidRDefault="005D6C81" w:rsidP="00CB0576">
            <w:pPr>
              <w:jc w:val="both"/>
              <w:rPr>
                <w:rFonts w:ascii="Times New Roman" w:hAnsi="Times New Roman" w:cs="Times New Roman"/>
                <w:b/>
                <w:bCs/>
                <w:sz w:val="28"/>
                <w:szCs w:val="28"/>
              </w:rPr>
            </w:pPr>
          </w:p>
          <w:p w14:paraId="33240E39" w14:textId="4248454D" w:rsidR="005D6C81" w:rsidRPr="00CB0576" w:rsidRDefault="007402E4" w:rsidP="00CB0576">
            <w:pPr>
              <w:jc w:val="both"/>
              <w:rPr>
                <w:rFonts w:ascii="Times New Roman" w:hAnsi="Times New Roman" w:cs="Times New Roman"/>
                <w:b/>
                <w:bCs/>
                <w:sz w:val="28"/>
                <w:szCs w:val="28"/>
              </w:rPr>
            </w:pPr>
            <w:r>
              <w:rPr>
                <w:rFonts w:ascii="Times New Roman" w:hAnsi="Times New Roman" w:cs="Times New Roman"/>
                <w:b/>
                <w:bCs/>
                <w:sz w:val="28"/>
                <w:szCs w:val="28"/>
              </w:rPr>
              <w:t>(</w:t>
            </w:r>
            <w:r w:rsidR="005D6C81" w:rsidRPr="00CB0576">
              <w:rPr>
                <w:rFonts w:ascii="Times New Roman" w:hAnsi="Times New Roman" w:cs="Times New Roman"/>
                <w:b/>
                <w:bCs/>
                <w:sz w:val="28"/>
                <w:szCs w:val="28"/>
              </w:rPr>
              <w:t>5)</w:t>
            </w:r>
            <w:r w:rsidR="005D6C81" w:rsidRPr="00CB0576">
              <w:rPr>
                <w:rFonts w:ascii="Times New Roman" w:hAnsi="Times New Roman" w:cs="Times New Roman"/>
                <w:sz w:val="28"/>
                <w:szCs w:val="28"/>
              </w:rPr>
              <w:t xml:space="preserve"> Persoanele prevăzute la alin. (1) şi (2), pot beneficia, </w:t>
            </w:r>
            <w:r w:rsidR="005D6C81" w:rsidRPr="00CB0576">
              <w:rPr>
                <w:rFonts w:ascii="Times New Roman" w:hAnsi="Times New Roman" w:cs="Times New Roman"/>
                <w:b/>
                <w:bCs/>
                <w:sz w:val="28"/>
                <w:szCs w:val="28"/>
              </w:rPr>
              <w:t xml:space="preserve">la împlinirea vârstei standard de pensionare prevăzută de sistemul public de pensii, </w:t>
            </w:r>
            <w:r w:rsidR="005D6C81" w:rsidRPr="00CB0576">
              <w:rPr>
                <w:rFonts w:ascii="Times New Roman" w:hAnsi="Times New Roman" w:cs="Times New Roman"/>
                <w:sz w:val="28"/>
                <w:szCs w:val="28"/>
              </w:rPr>
              <w:t xml:space="preserve">de pensie de serviciu, chiar dacă la data pensionării au altă ocupație. În acest caz, pensia de serviciu reprezintă 65% din media salariilor de bază brute lunare în lei, similare în plată, corespunzătoare funcției de execuţie deţinute de aceștia anterior încetării activităţii în administraţia centrală a Ministerului Afacerilor Externe, la care se adaugă 65% din media </w:t>
            </w:r>
            <w:r w:rsidR="005D6C81" w:rsidRPr="00CB0576">
              <w:rPr>
                <w:rFonts w:ascii="Times New Roman" w:eastAsia="Times New Roman" w:hAnsi="Times New Roman" w:cs="Times New Roman"/>
                <w:sz w:val="28"/>
                <w:szCs w:val="28"/>
              </w:rPr>
              <w:t xml:space="preserve">tuturor indemnizațiilor şi sporurilor permanente, stabilite în favoarea beneficiarului în ultimele 12 luni de activitate </w:t>
            </w:r>
            <w:r w:rsidR="005D6C81" w:rsidRPr="00CB0576">
              <w:rPr>
                <w:rFonts w:ascii="Times New Roman" w:eastAsia="Times New Roman" w:hAnsi="Times New Roman" w:cs="Times New Roman"/>
                <w:sz w:val="28"/>
                <w:szCs w:val="28"/>
              </w:rPr>
              <w:lastRenderedPageBreak/>
              <w:t>în administraţia centrală a Ministerului Afacerilor Externe, care nu au fost incluse în salariul de bază şi care sunt prevăzute de legislația privind salarizarea specifică în vigoare la data înregistrării cererii de acordare a pensiei de serviciu. De această pensie de serviciu pot beneficia numai persoanele cărora le-au încetat raporturile juridice de muncă cu Ministerul Afacerilor Externe din motive neimputabile.</w:t>
            </w:r>
          </w:p>
        </w:tc>
        <w:tc>
          <w:tcPr>
            <w:tcW w:w="3422" w:type="dxa"/>
          </w:tcPr>
          <w:p w14:paraId="6D08B03E" w14:textId="77777777" w:rsidR="007402E4" w:rsidRDefault="007402E4" w:rsidP="00CB0576">
            <w:pPr>
              <w:jc w:val="both"/>
              <w:rPr>
                <w:rFonts w:ascii="Times New Roman" w:hAnsi="Times New Roman" w:cs="Times New Roman"/>
                <w:sz w:val="28"/>
                <w:szCs w:val="28"/>
              </w:rPr>
            </w:pPr>
          </w:p>
          <w:p w14:paraId="14BDFD64" w14:textId="77777777" w:rsidR="007402E4" w:rsidRDefault="007402E4" w:rsidP="00CB0576">
            <w:pPr>
              <w:jc w:val="both"/>
              <w:rPr>
                <w:rFonts w:ascii="Times New Roman" w:hAnsi="Times New Roman" w:cs="Times New Roman"/>
                <w:sz w:val="28"/>
                <w:szCs w:val="28"/>
              </w:rPr>
            </w:pPr>
          </w:p>
          <w:p w14:paraId="5FD597C2" w14:textId="77777777" w:rsidR="007402E4" w:rsidRDefault="007402E4" w:rsidP="00CB0576">
            <w:pPr>
              <w:jc w:val="both"/>
              <w:rPr>
                <w:rFonts w:ascii="Times New Roman" w:hAnsi="Times New Roman" w:cs="Times New Roman"/>
                <w:sz w:val="28"/>
                <w:szCs w:val="28"/>
              </w:rPr>
            </w:pPr>
          </w:p>
          <w:p w14:paraId="4D55FFE5" w14:textId="77777777" w:rsidR="007402E4" w:rsidRDefault="007402E4" w:rsidP="00CB0576">
            <w:pPr>
              <w:jc w:val="both"/>
              <w:rPr>
                <w:rFonts w:ascii="Times New Roman" w:hAnsi="Times New Roman" w:cs="Times New Roman"/>
                <w:sz w:val="28"/>
                <w:szCs w:val="28"/>
              </w:rPr>
            </w:pPr>
          </w:p>
          <w:p w14:paraId="73BC6AAB" w14:textId="77777777" w:rsidR="007402E4" w:rsidRDefault="007402E4" w:rsidP="00CB0576">
            <w:pPr>
              <w:jc w:val="both"/>
              <w:rPr>
                <w:rFonts w:ascii="Times New Roman" w:hAnsi="Times New Roman" w:cs="Times New Roman"/>
                <w:sz w:val="28"/>
                <w:szCs w:val="28"/>
              </w:rPr>
            </w:pPr>
          </w:p>
          <w:p w14:paraId="41CAEAA4" w14:textId="77777777" w:rsidR="007402E4" w:rsidRDefault="007402E4" w:rsidP="00CB0576">
            <w:pPr>
              <w:jc w:val="both"/>
              <w:rPr>
                <w:rFonts w:ascii="Times New Roman" w:hAnsi="Times New Roman" w:cs="Times New Roman"/>
                <w:sz w:val="28"/>
                <w:szCs w:val="28"/>
              </w:rPr>
            </w:pPr>
          </w:p>
          <w:p w14:paraId="2D1C1A3D" w14:textId="1E5519C9" w:rsidR="005D6C81" w:rsidRPr="00CB0576" w:rsidRDefault="005D6C81" w:rsidP="00CB0576">
            <w:pPr>
              <w:jc w:val="both"/>
              <w:rPr>
                <w:rFonts w:ascii="Times New Roman" w:hAnsi="Times New Roman" w:cs="Times New Roman"/>
                <w:b/>
                <w:bCs/>
                <w:sz w:val="28"/>
                <w:szCs w:val="28"/>
              </w:rPr>
            </w:pPr>
            <w:r w:rsidRPr="00CB0576">
              <w:rPr>
                <w:rFonts w:ascii="Times New Roman" w:hAnsi="Times New Roman" w:cs="Times New Roman"/>
                <w:sz w:val="28"/>
                <w:szCs w:val="28"/>
              </w:rPr>
              <w:t>Modificarea vizeaz</w:t>
            </w:r>
            <w:r w:rsidR="00D22E3B" w:rsidRPr="00CB0576">
              <w:rPr>
                <w:rFonts w:ascii="Times New Roman" w:hAnsi="Times New Roman" w:cs="Times New Roman"/>
                <w:sz w:val="28"/>
                <w:szCs w:val="28"/>
              </w:rPr>
              <w:t>ă</w:t>
            </w:r>
            <w:r w:rsidRPr="00CB0576">
              <w:rPr>
                <w:rFonts w:ascii="Times New Roman" w:hAnsi="Times New Roman" w:cs="Times New Roman"/>
                <w:sz w:val="28"/>
                <w:szCs w:val="28"/>
              </w:rPr>
              <w:t xml:space="preserve"> pensionarea la 65 de ani pentru </w:t>
            </w:r>
            <w:r w:rsidR="00D22E3B" w:rsidRPr="00CB0576">
              <w:rPr>
                <w:rFonts w:ascii="Times New Roman" w:hAnsi="Times New Roman" w:cs="Times New Roman"/>
                <w:sz w:val="28"/>
                <w:szCs w:val="28"/>
              </w:rPr>
              <w:t>bă</w:t>
            </w:r>
            <w:r w:rsidRPr="00CB0576">
              <w:rPr>
                <w:rFonts w:ascii="Times New Roman" w:hAnsi="Times New Roman" w:cs="Times New Roman"/>
                <w:sz w:val="28"/>
                <w:szCs w:val="28"/>
              </w:rPr>
              <w:t>rba</w:t>
            </w:r>
            <w:r w:rsidR="00D22E3B" w:rsidRPr="00CB0576">
              <w:rPr>
                <w:rFonts w:ascii="Times New Roman" w:hAnsi="Times New Roman" w:cs="Times New Roman"/>
                <w:sz w:val="28"/>
                <w:szCs w:val="28"/>
              </w:rPr>
              <w:t>ț</w:t>
            </w:r>
            <w:r w:rsidRPr="00CB0576">
              <w:rPr>
                <w:rFonts w:ascii="Times New Roman" w:hAnsi="Times New Roman" w:cs="Times New Roman"/>
                <w:sz w:val="28"/>
                <w:szCs w:val="28"/>
              </w:rPr>
              <w:t>i si 63 de ani pentru femei, dar cu respectarea e</w:t>
            </w:r>
            <w:r w:rsidR="00D22E3B" w:rsidRPr="00CB0576">
              <w:rPr>
                <w:rFonts w:ascii="Times New Roman" w:hAnsi="Times New Roman" w:cs="Times New Roman"/>
                <w:sz w:val="28"/>
                <w:szCs w:val="28"/>
              </w:rPr>
              <w:t>ș</w:t>
            </w:r>
            <w:r w:rsidRPr="00CB0576">
              <w:rPr>
                <w:rFonts w:ascii="Times New Roman" w:hAnsi="Times New Roman" w:cs="Times New Roman"/>
                <w:sz w:val="28"/>
                <w:szCs w:val="28"/>
              </w:rPr>
              <w:t>alonării prevăzută în Anexa 5 din Legea nr. 263 din 2010.</w:t>
            </w:r>
          </w:p>
        </w:tc>
      </w:tr>
      <w:tr w:rsidR="00CB0576" w:rsidRPr="00CB0576" w14:paraId="15302D9D" w14:textId="23F428F4" w:rsidTr="00E0644B">
        <w:tc>
          <w:tcPr>
            <w:tcW w:w="1025" w:type="dxa"/>
          </w:tcPr>
          <w:p w14:paraId="515A151E" w14:textId="2868B0E8" w:rsidR="005D6C81" w:rsidRPr="00221A6B" w:rsidRDefault="00221A6B" w:rsidP="00221A6B">
            <w:pPr>
              <w:ind w:left="360"/>
              <w:jc w:val="both"/>
              <w:rPr>
                <w:rFonts w:ascii="Times New Roman" w:hAnsi="Times New Roman" w:cs="Times New Roman"/>
                <w:b/>
                <w:bCs/>
                <w:sz w:val="28"/>
                <w:szCs w:val="28"/>
              </w:rPr>
            </w:pPr>
            <w:r>
              <w:rPr>
                <w:rFonts w:ascii="Times New Roman" w:hAnsi="Times New Roman" w:cs="Times New Roman"/>
                <w:b/>
                <w:bCs/>
                <w:sz w:val="28"/>
                <w:szCs w:val="28"/>
              </w:rPr>
              <w:t>5</w:t>
            </w:r>
          </w:p>
        </w:tc>
        <w:tc>
          <w:tcPr>
            <w:tcW w:w="5496" w:type="dxa"/>
          </w:tcPr>
          <w:p w14:paraId="30F69F66" w14:textId="77777777" w:rsidR="0069488D" w:rsidRDefault="005D6C81" w:rsidP="0069488D">
            <w:pPr>
              <w:jc w:val="both"/>
              <w:rPr>
                <w:rFonts w:ascii="Times New Roman" w:hAnsi="Times New Roman" w:cs="Times New Roman"/>
                <w:sz w:val="28"/>
                <w:szCs w:val="28"/>
              </w:rPr>
            </w:pPr>
            <w:r w:rsidRPr="00CB0576">
              <w:rPr>
                <w:rFonts w:ascii="Times New Roman" w:hAnsi="Times New Roman" w:cs="Times New Roman"/>
                <w:b/>
                <w:bCs/>
                <w:sz w:val="28"/>
                <w:szCs w:val="28"/>
              </w:rPr>
              <w:t xml:space="preserve">Art. IX. - Legea nr. 223/2015 privind pensiile militare de stat </w:t>
            </w:r>
            <w:r w:rsidRPr="00CB0576">
              <w:rPr>
                <w:rFonts w:ascii="Times New Roman" w:hAnsi="Times New Roman" w:cs="Times New Roman"/>
                <w:sz w:val="28"/>
                <w:szCs w:val="28"/>
              </w:rPr>
              <w:t>publicată în Monitorul Oficial, Partea I nr. 556 din 27 iulie 2015, cu modificările ulterioare, se modifică după cum urmează:</w:t>
            </w:r>
            <w:bookmarkStart w:id="2" w:name="bookmark55"/>
          </w:p>
          <w:p w14:paraId="26835F2F" w14:textId="429731EE" w:rsidR="005D6C81" w:rsidRDefault="0069488D" w:rsidP="0069488D">
            <w:pPr>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5D6C81" w:rsidRPr="0069488D">
              <w:rPr>
                <w:rFonts w:ascii="Times New Roman" w:hAnsi="Times New Roman" w:cs="Times New Roman"/>
                <w:b/>
                <w:bCs/>
                <w:sz w:val="28"/>
                <w:szCs w:val="28"/>
              </w:rPr>
              <w:t>La articolul 28, alineatul (1) va avea următorul cuprins:</w:t>
            </w:r>
            <w:bookmarkEnd w:id="2"/>
          </w:p>
          <w:p w14:paraId="3D6353A0" w14:textId="77777777" w:rsidR="0069488D" w:rsidRPr="0069488D" w:rsidRDefault="0069488D" w:rsidP="0069488D">
            <w:pPr>
              <w:jc w:val="both"/>
              <w:rPr>
                <w:rFonts w:ascii="Times New Roman" w:hAnsi="Times New Roman" w:cs="Times New Roman"/>
                <w:sz w:val="28"/>
                <w:szCs w:val="28"/>
              </w:rPr>
            </w:pPr>
          </w:p>
          <w:p w14:paraId="64334F34" w14:textId="436FC135" w:rsidR="005D6C81" w:rsidRPr="00CB0576" w:rsidRDefault="005D6C81" w:rsidP="00CB0576">
            <w:pPr>
              <w:jc w:val="both"/>
              <w:rPr>
                <w:rFonts w:ascii="Times New Roman" w:hAnsi="Times New Roman" w:cs="Times New Roman"/>
                <w:sz w:val="28"/>
                <w:szCs w:val="28"/>
              </w:rPr>
            </w:pPr>
            <w:r w:rsidRPr="00CB0576">
              <w:rPr>
                <w:rFonts w:ascii="Times New Roman" w:hAnsi="Times New Roman" w:cs="Times New Roman"/>
                <w:b/>
                <w:bCs/>
                <w:sz w:val="28"/>
                <w:szCs w:val="28"/>
              </w:rPr>
              <w:t>(1)</w:t>
            </w:r>
            <w:r w:rsidRPr="00CB0576">
              <w:rPr>
                <w:rFonts w:ascii="Times New Roman" w:hAnsi="Times New Roman" w:cs="Times New Roman"/>
                <w:sz w:val="28"/>
                <w:szCs w:val="28"/>
              </w:rPr>
              <w:t xml:space="preserve"> Baza de calcul folosită pentru stabilirea pensiei militare de stat este media soldelor/salariilor lunare brute realizate la funcția de bază în 12 luni consecutive, din ultimii 5 ani de activitate în calitate de militar/polițist/funcționar public cu statut special, actualizate la data deschiderii drepturilor de pensie, la alegerea persoanelor prevăzute la art. 3 lit. a) -c), în care nu se includ:</w:t>
            </w:r>
          </w:p>
          <w:p w14:paraId="26EF1CA3"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lastRenderedPageBreak/>
              <w:t>diurnele de deplasare și de delegare, indemnizațiile de delegare, detașare sau transfer;</w:t>
            </w:r>
          </w:p>
          <w:p w14:paraId="3E2A58E8"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compensațiile lunare pentru chirie;</w:t>
            </w:r>
          </w:p>
          <w:p w14:paraId="79A17EE4"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valoarea financiară a normelor de hrană și alocațiile valorice de hrană;</w:t>
            </w:r>
          </w:p>
          <w:p w14:paraId="438DDD06"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contravaloarea echipamentelor tehnice, a echipamentului individual de protecție și de lucru, a alimentației de protecție, a medicamentelor și materialelor igienico-sanitare, a altor drepturi de protecție a muncii, precum și a uniformelor obligatorii și a drepturilor de echipament;</w:t>
            </w:r>
          </w:p>
          <w:p w14:paraId="3465141C"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primele și premiile, cu excepția primelor de clasificare, de specializare și de ambarcare pe timpul cât navele se află în baza permanentă;</w:t>
            </w:r>
          </w:p>
          <w:p w14:paraId="24C1435A"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indemnizațiile de instalare și de mutare, precum și sumele primite, potrivit legii, pentru acoperirea cheltuielilor de mutare în interesul serviciului;</w:t>
            </w:r>
          </w:p>
          <w:p w14:paraId="25418A9F"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contravaloarea transportului ocazionat de efectuarea concediului de odihnă, precum și a transportului la și de la locul de muncă;</w:t>
            </w:r>
          </w:p>
          <w:p w14:paraId="5E6FAEB5"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plățile compensatorii și ajutoarele la trecerea în rezervă sau direct în retragere, respectiv la încetarea raporturilor de serviciu cu drept la pensie;</w:t>
            </w:r>
          </w:p>
          <w:p w14:paraId="7D8E3163"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lastRenderedPageBreak/>
              <w:t>compensarea în bani a concediului de odihnă neefectuat;</w:t>
            </w:r>
          </w:p>
          <w:p w14:paraId="5309A8C9"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restituiri și plăți de drepturi aferente altei perioade de activitate decât cea folosită la stabilirea bazei de calcul;</w:t>
            </w:r>
          </w:p>
          <w:p w14:paraId="349D10BF"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majorările/stimulările financiare acordate personalului pentru gestionarea fondurilor comunitare, precum și a împrumuturilor externe contractate sau garantate de stat;</w:t>
            </w:r>
          </w:p>
          <w:p w14:paraId="08982E2E"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drepturile salariale acordate personalului didactic salarizat prin plata cu ora și drepturile salariale acordate pentru efectuarea orelor de gardă de către personalul medico-sanitar;</w:t>
            </w:r>
          </w:p>
          <w:p w14:paraId="5130566E" w14:textId="4681AF55"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sumele încasate în calitate de reprezentanți în adunările generale ale acționarilor, în consiliile de administrație, în comitetele de direcție, în comisiile de cenzori sau în orice alte comisii, comitete ori organisme, acordate potrivit legislației în vigoare la acea dată, indiferent de forma de organizare sau de denumirea angajatorului ori a entității asimilate acestuia;</w:t>
            </w:r>
          </w:p>
          <w:p w14:paraId="1DD4C8BB" w14:textId="7777777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drepturile specifice acordate personalului care a participat la misiuni și operații în afara teritoriului statului român;</w:t>
            </w:r>
          </w:p>
          <w:p w14:paraId="684A3C75" w14:textId="3D484B14"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lastRenderedPageBreak/>
              <w:t>sporurile, indemnizațiile și alte drepturi salariale acordate și personalului militar; polițiștilor și funcționarilor publici cu statut special din sistemul administrației penitenciare, prevăzute în anexa nr. II - Familia ocupațională de funcții bugetare „Învățământ” și în anexa nr. III - Familia ocupațională de funcții bugetare „Sănătate” la Legea-cadru nr. 284/2010, cu modificările și completările ulterioare;</w:t>
            </w:r>
          </w:p>
          <w:p w14:paraId="19752140" w14:textId="77777777" w:rsidR="00A978EF" w:rsidRPr="00CB0576" w:rsidRDefault="00A978EF" w:rsidP="00CB0576">
            <w:pPr>
              <w:jc w:val="both"/>
              <w:rPr>
                <w:rFonts w:ascii="Times New Roman" w:hAnsi="Times New Roman" w:cs="Times New Roman"/>
                <w:sz w:val="28"/>
                <w:szCs w:val="28"/>
              </w:rPr>
            </w:pPr>
          </w:p>
          <w:p w14:paraId="02FE3038" w14:textId="6E277197" w:rsidR="005D6C81" w:rsidRPr="00CB0576" w:rsidRDefault="005D6C81" w:rsidP="00CB0576">
            <w:pPr>
              <w:numPr>
                <w:ilvl w:val="0"/>
                <w:numId w:val="14"/>
              </w:numPr>
              <w:jc w:val="both"/>
              <w:rPr>
                <w:rFonts w:ascii="Times New Roman" w:hAnsi="Times New Roman" w:cs="Times New Roman"/>
                <w:sz w:val="28"/>
                <w:szCs w:val="28"/>
              </w:rPr>
            </w:pPr>
            <w:r w:rsidRPr="00CB0576">
              <w:rPr>
                <w:rFonts w:ascii="Times New Roman" w:hAnsi="Times New Roman" w:cs="Times New Roman"/>
                <w:sz w:val="28"/>
                <w:szCs w:val="28"/>
              </w:rPr>
              <w:t>sporurile, indemnizațiile și alte drepturi salariale acordate și personalului militar, polițiștilor și funcționarilor publici cu statut special din sistemul administrației penitenciare, prevăzute în anexa nr. I - Familia ocupațională de funcții bugetare „Învățământ” și în anexa nr. II - Familia ocupațională de funcții bugetare „Sănătate și asistență socială” la Legea-cadru nr. 153/2017 privind salarizarea personalului plătit din fonduri publice, cu modificările și completările ulterioare;</w:t>
            </w:r>
          </w:p>
          <w:p w14:paraId="6C8C9468" w14:textId="3153DD9B" w:rsidR="005D6C81" w:rsidRPr="00CB0576" w:rsidRDefault="005D6C81" w:rsidP="00CB0576">
            <w:pPr>
              <w:numPr>
                <w:ilvl w:val="0"/>
                <w:numId w:val="15"/>
              </w:numPr>
              <w:jc w:val="both"/>
              <w:rPr>
                <w:rFonts w:ascii="Times New Roman" w:hAnsi="Times New Roman" w:cs="Times New Roman"/>
                <w:b/>
                <w:bCs/>
                <w:sz w:val="28"/>
                <w:szCs w:val="28"/>
                <w:u w:val="single"/>
              </w:rPr>
            </w:pPr>
            <w:r w:rsidRPr="00CB0576">
              <w:rPr>
                <w:rFonts w:ascii="Times New Roman" w:hAnsi="Times New Roman" w:cs="Times New Roman"/>
                <w:sz w:val="28"/>
                <w:szCs w:val="28"/>
              </w:rPr>
              <w:t>alte venituri care, potrivit legislației în vigoare la data plății, nu reprezintă drepturi de natură salarială sau asimilate salariilor</w:t>
            </w:r>
            <w:r w:rsidRPr="00CB0576">
              <w:rPr>
                <w:rFonts w:ascii="Times New Roman" w:hAnsi="Times New Roman" w:cs="Times New Roman"/>
                <w:b/>
                <w:bCs/>
                <w:sz w:val="28"/>
                <w:szCs w:val="28"/>
                <w:u w:val="single"/>
              </w:rPr>
              <w:t>.</w:t>
            </w:r>
          </w:p>
          <w:p w14:paraId="0F1AE0D6" w14:textId="23D6B0F5" w:rsidR="005D6C81" w:rsidRPr="00CB0576" w:rsidRDefault="005D6C81" w:rsidP="00CB0576">
            <w:pPr>
              <w:jc w:val="both"/>
              <w:rPr>
                <w:rFonts w:ascii="Times New Roman" w:hAnsi="Times New Roman" w:cs="Times New Roman"/>
                <w:sz w:val="28"/>
                <w:szCs w:val="28"/>
              </w:rPr>
            </w:pPr>
          </w:p>
        </w:tc>
        <w:tc>
          <w:tcPr>
            <w:tcW w:w="5386" w:type="dxa"/>
          </w:tcPr>
          <w:p w14:paraId="133EAD4E" w14:textId="77777777" w:rsidR="0069488D" w:rsidRDefault="0069488D" w:rsidP="0069488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La art. IX, punctul 1 se modifică, astfel:</w:t>
            </w:r>
          </w:p>
          <w:p w14:paraId="343F7119" w14:textId="5939588F" w:rsidR="005D6C81" w:rsidRPr="0069488D" w:rsidRDefault="0069488D" w:rsidP="0069488D">
            <w:pPr>
              <w:jc w:val="both"/>
              <w:rPr>
                <w:rFonts w:ascii="Times New Roman" w:eastAsia="Times New Roman" w:hAnsi="Times New Roman" w:cs="Times New Roman"/>
                <w:b/>
                <w:sz w:val="28"/>
                <w:szCs w:val="28"/>
              </w:rPr>
            </w:pPr>
            <w:r w:rsidRPr="0069488D">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sidR="005D6C81" w:rsidRPr="0069488D">
              <w:rPr>
                <w:rFonts w:ascii="Times New Roman" w:eastAsia="Times New Roman" w:hAnsi="Times New Roman" w:cs="Times New Roman"/>
                <w:b/>
                <w:sz w:val="28"/>
                <w:szCs w:val="28"/>
              </w:rPr>
              <w:t>La articolul 28 alineatul (1) se modifică și va avea următorul cuprins:</w:t>
            </w:r>
          </w:p>
          <w:p w14:paraId="00E28C00" w14:textId="7A76CF8A" w:rsidR="005D6C81" w:rsidRDefault="005D6C81" w:rsidP="00CB0576">
            <w:pPr>
              <w:jc w:val="both"/>
              <w:rPr>
                <w:rFonts w:ascii="Times New Roman" w:eastAsia="Times New Roman" w:hAnsi="Times New Roman" w:cs="Times New Roman"/>
                <w:b/>
                <w:sz w:val="28"/>
                <w:szCs w:val="28"/>
              </w:rPr>
            </w:pPr>
          </w:p>
          <w:p w14:paraId="3B04E648" w14:textId="46032974" w:rsidR="00B70E12" w:rsidRDefault="00B70E12" w:rsidP="00CB0576">
            <w:pPr>
              <w:jc w:val="both"/>
              <w:rPr>
                <w:rFonts w:ascii="Times New Roman" w:eastAsia="Times New Roman" w:hAnsi="Times New Roman" w:cs="Times New Roman"/>
                <w:b/>
                <w:sz w:val="28"/>
                <w:szCs w:val="28"/>
              </w:rPr>
            </w:pPr>
          </w:p>
          <w:p w14:paraId="025A240E" w14:textId="5725E98D" w:rsidR="00B70E12" w:rsidRDefault="00B70E12" w:rsidP="00CB0576">
            <w:pPr>
              <w:jc w:val="both"/>
              <w:rPr>
                <w:rFonts w:ascii="Times New Roman" w:eastAsia="Times New Roman" w:hAnsi="Times New Roman" w:cs="Times New Roman"/>
                <w:b/>
                <w:sz w:val="28"/>
                <w:szCs w:val="28"/>
              </w:rPr>
            </w:pPr>
          </w:p>
          <w:p w14:paraId="647DB677" w14:textId="77777777" w:rsidR="00B70E12" w:rsidRPr="00CB0576" w:rsidRDefault="00B70E12" w:rsidP="00CB0576">
            <w:pPr>
              <w:jc w:val="both"/>
              <w:rPr>
                <w:rFonts w:ascii="Times New Roman" w:eastAsia="Times New Roman" w:hAnsi="Times New Roman" w:cs="Times New Roman"/>
                <w:b/>
                <w:sz w:val="28"/>
                <w:szCs w:val="28"/>
              </w:rPr>
            </w:pPr>
          </w:p>
          <w:p w14:paraId="0E218D28" w14:textId="3855F77A" w:rsidR="005D6C81" w:rsidRPr="00CB0576" w:rsidRDefault="005D6C81" w:rsidP="00CB0576">
            <w:pPr>
              <w:jc w:val="both"/>
              <w:rPr>
                <w:rFonts w:ascii="Times New Roman" w:eastAsia="Times New Roman" w:hAnsi="Times New Roman" w:cs="Times New Roman"/>
                <w:sz w:val="28"/>
                <w:szCs w:val="28"/>
              </w:rPr>
            </w:pPr>
            <w:r w:rsidRPr="00CB0576">
              <w:rPr>
                <w:rFonts w:ascii="Times New Roman" w:eastAsia="Times New Roman" w:hAnsi="Times New Roman" w:cs="Times New Roman"/>
                <w:sz w:val="28"/>
                <w:szCs w:val="28"/>
              </w:rPr>
              <w:t>(1)Baza de calcul folosită pentru stabilirea pensiei militare de stat este media soldelor/salariilor lunare brute realizate la funcţia de bază în 12 luni consecutive, din ultimii 5 ani de activitate în calitate de militar/poliţist/funcţionar public cu statut special, actualizate la data deschiderii drepturilor de pensie, la alegerea persoanelor prevăzute la art. 3 </w:t>
            </w:r>
            <w:hyperlink r:id="rId8" w:anchor="p-81205466" w:tgtFrame="_blank" w:history="1">
              <w:r w:rsidRPr="00CB0576">
                <w:rPr>
                  <w:rFonts w:ascii="Times New Roman" w:eastAsia="Times New Roman" w:hAnsi="Times New Roman" w:cs="Times New Roman"/>
                  <w:sz w:val="28"/>
                  <w:szCs w:val="28"/>
                </w:rPr>
                <w:t>lit. a)</w:t>
              </w:r>
            </w:hyperlink>
            <w:r w:rsidRPr="00CB0576">
              <w:rPr>
                <w:rFonts w:ascii="Times New Roman" w:eastAsia="Times New Roman" w:hAnsi="Times New Roman" w:cs="Times New Roman"/>
                <w:sz w:val="28"/>
                <w:szCs w:val="28"/>
              </w:rPr>
              <w:t> -</w:t>
            </w:r>
            <w:hyperlink r:id="rId9" w:anchor="p-81205468" w:tgtFrame="_blank" w:history="1">
              <w:r w:rsidRPr="00CB0576">
                <w:rPr>
                  <w:rFonts w:ascii="Times New Roman" w:eastAsia="Times New Roman" w:hAnsi="Times New Roman" w:cs="Times New Roman"/>
                  <w:sz w:val="28"/>
                  <w:szCs w:val="28"/>
                </w:rPr>
                <w:t>c)</w:t>
              </w:r>
            </w:hyperlink>
            <w:r w:rsidRPr="00CB0576">
              <w:rPr>
                <w:rFonts w:ascii="Times New Roman" w:eastAsia="Times New Roman" w:hAnsi="Times New Roman" w:cs="Times New Roman"/>
                <w:sz w:val="28"/>
                <w:szCs w:val="28"/>
              </w:rPr>
              <w:t>, în care nu se includ:</w:t>
            </w:r>
          </w:p>
          <w:p w14:paraId="489A7E8E"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lastRenderedPageBreak/>
              <w:t>a)</w:t>
            </w:r>
            <w:r w:rsidRPr="00CB0576">
              <w:rPr>
                <w:rFonts w:ascii="Times New Roman" w:eastAsia="Times New Roman" w:hAnsi="Times New Roman" w:cs="Times New Roman"/>
                <w:sz w:val="28"/>
                <w:szCs w:val="28"/>
              </w:rPr>
              <w:t xml:space="preserve"> diurnele de deplasare </w:t>
            </w:r>
            <w:proofErr w:type="spellStart"/>
            <w:r w:rsidRPr="00CB0576">
              <w:rPr>
                <w:rFonts w:ascii="Times New Roman" w:eastAsia="Times New Roman" w:hAnsi="Times New Roman" w:cs="Times New Roman"/>
                <w:sz w:val="28"/>
                <w:szCs w:val="28"/>
              </w:rPr>
              <w:t>şi</w:t>
            </w:r>
            <w:proofErr w:type="spellEnd"/>
            <w:r w:rsidRPr="00CB0576">
              <w:rPr>
                <w:rFonts w:ascii="Times New Roman" w:eastAsia="Times New Roman" w:hAnsi="Times New Roman" w:cs="Times New Roman"/>
                <w:sz w:val="28"/>
                <w:szCs w:val="28"/>
              </w:rPr>
              <w:t xml:space="preserve"> de delegare, </w:t>
            </w:r>
            <w:proofErr w:type="spellStart"/>
            <w:r w:rsidRPr="00CB0576">
              <w:rPr>
                <w:rFonts w:ascii="Times New Roman" w:eastAsia="Times New Roman" w:hAnsi="Times New Roman" w:cs="Times New Roman"/>
                <w:sz w:val="28"/>
                <w:szCs w:val="28"/>
              </w:rPr>
              <w:t>indemnizaţiile</w:t>
            </w:r>
            <w:proofErr w:type="spellEnd"/>
            <w:r w:rsidRPr="00CB0576">
              <w:rPr>
                <w:rFonts w:ascii="Times New Roman" w:eastAsia="Times New Roman" w:hAnsi="Times New Roman" w:cs="Times New Roman"/>
                <w:sz w:val="28"/>
                <w:szCs w:val="28"/>
              </w:rPr>
              <w:t xml:space="preserve"> de delegare, detaşare sau transfer;</w:t>
            </w:r>
          </w:p>
          <w:p w14:paraId="69F5DECE"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b)</w:t>
            </w:r>
            <w:r w:rsidRPr="00CB0576">
              <w:rPr>
                <w:rFonts w:ascii="Times New Roman" w:eastAsia="Times New Roman" w:hAnsi="Times New Roman" w:cs="Times New Roman"/>
                <w:sz w:val="28"/>
                <w:szCs w:val="28"/>
              </w:rPr>
              <w:t> compensaţiile lunare pentru chirie;</w:t>
            </w:r>
          </w:p>
          <w:p w14:paraId="18718125"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c)</w:t>
            </w:r>
            <w:r w:rsidRPr="00CB0576">
              <w:rPr>
                <w:rFonts w:ascii="Times New Roman" w:eastAsia="Times New Roman" w:hAnsi="Times New Roman" w:cs="Times New Roman"/>
                <w:sz w:val="28"/>
                <w:szCs w:val="28"/>
              </w:rPr>
              <w:t> valoarea financiară a normelor de hrană şi alocaţiile valorice de hrană;</w:t>
            </w:r>
          </w:p>
          <w:p w14:paraId="55742907"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d)</w:t>
            </w:r>
            <w:r w:rsidRPr="00CB0576">
              <w:rPr>
                <w:rFonts w:ascii="Times New Roman" w:eastAsia="Times New Roman" w:hAnsi="Times New Roman" w:cs="Times New Roman"/>
                <w:sz w:val="28"/>
                <w:szCs w:val="28"/>
              </w:rPr>
              <w:t> contravaloarea echipamentelor tehnice, a echipamentului individual de protecţie şi de lucru, a alimentaţiei de protecţie, a medicamentelor şi materialelor igienico-sanitare, a altor drepturi de protecţie a muncii, precum şi a uniformelor obligatorii şi a drepturilor de echipament;</w:t>
            </w:r>
          </w:p>
          <w:p w14:paraId="6456E169"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e)</w:t>
            </w:r>
            <w:r w:rsidRPr="00CB0576">
              <w:rPr>
                <w:rFonts w:ascii="Times New Roman" w:eastAsia="Times New Roman" w:hAnsi="Times New Roman" w:cs="Times New Roman"/>
                <w:sz w:val="28"/>
                <w:szCs w:val="28"/>
              </w:rPr>
              <w:t> primele şi premiile, cu excepţia primelor de clasificare, de specializare şi de ambarcare pe timpul cât navele se află în baza permanentă;</w:t>
            </w:r>
          </w:p>
          <w:p w14:paraId="74125A40"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f)</w:t>
            </w:r>
            <w:r w:rsidRPr="00CB0576">
              <w:rPr>
                <w:rFonts w:ascii="Times New Roman" w:eastAsia="Times New Roman" w:hAnsi="Times New Roman" w:cs="Times New Roman"/>
                <w:sz w:val="28"/>
                <w:szCs w:val="28"/>
              </w:rPr>
              <w:t> indemnizaţiile de instalare şi de mutare, precum şi sumele primite, potrivit legii, pentru acoperirea cheltuielilor de mutare în interesul serviciului;</w:t>
            </w:r>
          </w:p>
          <w:p w14:paraId="7F1D32AC"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g)</w:t>
            </w:r>
            <w:r w:rsidRPr="00CB0576">
              <w:rPr>
                <w:rFonts w:ascii="Times New Roman" w:eastAsia="Times New Roman" w:hAnsi="Times New Roman" w:cs="Times New Roman"/>
                <w:sz w:val="28"/>
                <w:szCs w:val="28"/>
              </w:rPr>
              <w:t> contravaloarea transportului ocazionat de efectuarea concediului de odihnă, precum şi a transportului la şi de la locul de muncă;</w:t>
            </w:r>
          </w:p>
          <w:p w14:paraId="1E2DE034" w14:textId="5C8EB336"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h)</w:t>
            </w:r>
            <w:r w:rsidRPr="00CB0576">
              <w:rPr>
                <w:rFonts w:ascii="Times New Roman" w:eastAsia="Times New Roman" w:hAnsi="Times New Roman" w:cs="Times New Roman"/>
                <w:sz w:val="28"/>
                <w:szCs w:val="28"/>
              </w:rPr>
              <w:t> plăţile compensatorii şi ajutoarele la trecerea în rezervă sau direct în retragere,</w:t>
            </w:r>
            <w:r w:rsidR="00E0644B">
              <w:rPr>
                <w:rFonts w:ascii="Times New Roman" w:eastAsia="Times New Roman" w:hAnsi="Times New Roman" w:cs="Times New Roman"/>
                <w:sz w:val="28"/>
                <w:szCs w:val="28"/>
              </w:rPr>
              <w:t xml:space="preserve"> </w:t>
            </w:r>
            <w:r w:rsidRPr="00CB0576">
              <w:rPr>
                <w:rFonts w:ascii="Times New Roman" w:eastAsia="Times New Roman" w:hAnsi="Times New Roman" w:cs="Times New Roman"/>
                <w:sz w:val="28"/>
                <w:szCs w:val="28"/>
              </w:rPr>
              <w:t>respectiv la încetarea raporturilor de serviciu cu drept la pensie;</w:t>
            </w:r>
          </w:p>
          <w:p w14:paraId="60FEFE22"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lastRenderedPageBreak/>
              <w:t>i)</w:t>
            </w:r>
            <w:r w:rsidRPr="00CB0576">
              <w:rPr>
                <w:rFonts w:ascii="Times New Roman" w:eastAsia="Times New Roman" w:hAnsi="Times New Roman" w:cs="Times New Roman"/>
                <w:sz w:val="28"/>
                <w:szCs w:val="28"/>
              </w:rPr>
              <w:t> compensarea în bani a concediului de odihnă neefectuat;</w:t>
            </w:r>
          </w:p>
          <w:p w14:paraId="316856FD"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j)</w:t>
            </w:r>
            <w:r w:rsidRPr="00CB0576">
              <w:rPr>
                <w:rFonts w:ascii="Times New Roman" w:eastAsia="Times New Roman" w:hAnsi="Times New Roman" w:cs="Times New Roman"/>
                <w:sz w:val="28"/>
                <w:szCs w:val="28"/>
              </w:rPr>
              <w:t> restituiri şi plăţi de drepturi aferente altei perioade de activitate decât cea folosită la stabilirea bazei de calcul;</w:t>
            </w:r>
          </w:p>
          <w:p w14:paraId="0ADDEC53"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k)</w:t>
            </w:r>
            <w:r w:rsidRPr="00CB0576">
              <w:rPr>
                <w:rFonts w:ascii="Times New Roman" w:eastAsia="Times New Roman" w:hAnsi="Times New Roman" w:cs="Times New Roman"/>
                <w:sz w:val="28"/>
                <w:szCs w:val="28"/>
              </w:rPr>
              <w:t> majorările/stimulările financiare acordate personalului pentru gestionarea fondurilor comunitare, precum şi a împrumuturilor externe contractate sau garantate de stat;</w:t>
            </w:r>
          </w:p>
          <w:p w14:paraId="7EBFD968"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l)</w:t>
            </w:r>
            <w:r w:rsidRPr="00CB0576">
              <w:rPr>
                <w:rFonts w:ascii="Times New Roman" w:eastAsia="Times New Roman" w:hAnsi="Times New Roman" w:cs="Times New Roman"/>
                <w:sz w:val="28"/>
                <w:szCs w:val="28"/>
              </w:rPr>
              <w:t> drepturile salariale acordate personalului didactic salarizat prin plata cu ora şi drepturile salariale acordate pentru efectuarea orelor de gardă de către personalul medico-sanitar;</w:t>
            </w:r>
          </w:p>
          <w:p w14:paraId="21045FE5"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m)</w:t>
            </w:r>
            <w:r w:rsidRPr="00CB0576">
              <w:rPr>
                <w:rFonts w:ascii="Times New Roman" w:eastAsia="Times New Roman" w:hAnsi="Times New Roman" w:cs="Times New Roman"/>
                <w:sz w:val="28"/>
                <w:szCs w:val="28"/>
              </w:rPr>
              <w:t> sumele încasate în calitate de reprezentanţi în adunările generale ale acţionarilor, în consiliile de administraţie, în comitetele de direcţie, în comisiile de cenzori sau în orice alte comisii, comitete ori organisme, acordate potrivit legislaţiei în vigoare la acea dată, indiferent de forma de organizare sau de denumirea angajatorului ori a entităţii asimilate acestuia;</w:t>
            </w:r>
          </w:p>
          <w:p w14:paraId="3FDFAA6F"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n)</w:t>
            </w:r>
            <w:r w:rsidRPr="00CB0576">
              <w:rPr>
                <w:rFonts w:ascii="Times New Roman" w:eastAsia="Times New Roman" w:hAnsi="Times New Roman" w:cs="Times New Roman"/>
                <w:sz w:val="28"/>
                <w:szCs w:val="28"/>
              </w:rPr>
              <w:t> drepturile specifice acordate personalului care a participat la misiuni şi operaţii în afara teritoriului statului român;</w:t>
            </w:r>
          </w:p>
          <w:p w14:paraId="029A40CA"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o)</w:t>
            </w:r>
            <w:r w:rsidRPr="00CB0576">
              <w:rPr>
                <w:rFonts w:ascii="Times New Roman" w:eastAsia="Times New Roman" w:hAnsi="Times New Roman" w:cs="Times New Roman"/>
                <w:sz w:val="28"/>
                <w:szCs w:val="28"/>
              </w:rPr>
              <w:t xml:space="preserve"> sporurile, indemnizaţiile şi alte drepturi salariale acordate şi personalului militar, </w:t>
            </w:r>
            <w:r w:rsidRPr="00CB0576">
              <w:rPr>
                <w:rFonts w:ascii="Times New Roman" w:eastAsia="Times New Roman" w:hAnsi="Times New Roman" w:cs="Times New Roman"/>
                <w:sz w:val="28"/>
                <w:szCs w:val="28"/>
              </w:rPr>
              <w:lastRenderedPageBreak/>
              <w:t>poliţiştilor şi funcţionarilor publici cu statut special din sistemul administraţiei penitenciare, prevăzute în anexa </w:t>
            </w:r>
            <w:hyperlink r:id="rId10" w:anchor="p-45502348" w:tgtFrame="_blank" w:history="1">
              <w:r w:rsidRPr="00CB0576">
                <w:rPr>
                  <w:rFonts w:ascii="Times New Roman" w:eastAsia="Times New Roman" w:hAnsi="Times New Roman" w:cs="Times New Roman"/>
                  <w:sz w:val="28"/>
                  <w:szCs w:val="28"/>
                </w:rPr>
                <w:t>nr. II</w:t>
              </w:r>
            </w:hyperlink>
            <w:r w:rsidRPr="00CB0576">
              <w:rPr>
                <w:rFonts w:ascii="Times New Roman" w:eastAsia="Times New Roman" w:hAnsi="Times New Roman" w:cs="Times New Roman"/>
                <w:sz w:val="28"/>
                <w:szCs w:val="28"/>
              </w:rPr>
              <w:t> - Familia ocupaţională de funcţii bugetare "Învăţământ" şi în anexa </w:t>
            </w:r>
            <w:hyperlink r:id="rId11" w:anchor="p-45502533" w:tgtFrame="_blank" w:history="1">
              <w:r w:rsidRPr="00CB0576">
                <w:rPr>
                  <w:rFonts w:ascii="Times New Roman" w:eastAsia="Times New Roman" w:hAnsi="Times New Roman" w:cs="Times New Roman"/>
                  <w:sz w:val="28"/>
                  <w:szCs w:val="28"/>
                </w:rPr>
                <w:t>nr. III</w:t>
              </w:r>
            </w:hyperlink>
            <w:r w:rsidRPr="00CB0576">
              <w:rPr>
                <w:rFonts w:ascii="Times New Roman" w:eastAsia="Times New Roman" w:hAnsi="Times New Roman" w:cs="Times New Roman"/>
                <w:sz w:val="28"/>
                <w:szCs w:val="28"/>
              </w:rPr>
              <w:t> - Familia ocupaţională de funcţii bugetare "Sănătate" la Legea-cadru </w:t>
            </w:r>
            <w:hyperlink r:id="rId12" w:tgtFrame="_blank" w:history="1">
              <w:r w:rsidRPr="00CB0576">
                <w:rPr>
                  <w:rFonts w:ascii="Times New Roman" w:eastAsia="Times New Roman" w:hAnsi="Times New Roman" w:cs="Times New Roman"/>
                  <w:sz w:val="28"/>
                  <w:szCs w:val="28"/>
                </w:rPr>
                <w:t>nr. 284/2010</w:t>
              </w:r>
            </w:hyperlink>
            <w:r w:rsidRPr="00CB0576">
              <w:rPr>
                <w:rFonts w:ascii="Times New Roman" w:eastAsia="Times New Roman" w:hAnsi="Times New Roman" w:cs="Times New Roman"/>
                <w:sz w:val="28"/>
                <w:szCs w:val="28"/>
              </w:rPr>
              <w:t>, cu modificările şi completările ulterioare;</w:t>
            </w:r>
          </w:p>
          <w:p w14:paraId="72B43E67"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p)</w:t>
            </w:r>
            <w:r w:rsidRPr="00CB0576">
              <w:rPr>
                <w:rFonts w:ascii="Times New Roman" w:eastAsia="Times New Roman" w:hAnsi="Times New Roman" w:cs="Times New Roman"/>
                <w:sz w:val="28"/>
                <w:szCs w:val="28"/>
              </w:rPr>
              <w:t xml:space="preserve"> sporurile, indemnizaţiile şi alte drepturi salariale acordate şi personalului militar, poliţiştilor şi funcţionarilor publici cu statut special din sistemul administraţiei penitenciare, prevăzute în anexa </w:t>
            </w:r>
            <w:hyperlink r:id="rId13" w:anchor="p-45502348" w:tgtFrame="_blank" w:history="1">
              <w:r w:rsidRPr="00D036CA">
                <w:rPr>
                  <w:rFonts w:ascii="Times New Roman" w:eastAsia="Times New Roman" w:hAnsi="Times New Roman" w:cs="Times New Roman"/>
                  <w:sz w:val="28"/>
                  <w:szCs w:val="28"/>
                </w:rPr>
                <w:t>nr. I</w:t>
              </w:r>
            </w:hyperlink>
            <w:r w:rsidRPr="00CB0576">
              <w:rPr>
                <w:rFonts w:ascii="Times New Roman" w:eastAsia="Times New Roman" w:hAnsi="Times New Roman" w:cs="Times New Roman"/>
                <w:sz w:val="28"/>
                <w:szCs w:val="28"/>
              </w:rPr>
              <w:t> - Familia ocupaţională de funcţii bugetare "Învăţământ" şi în anexa </w:t>
            </w:r>
            <w:hyperlink r:id="rId14" w:anchor="p-45502533" w:tgtFrame="_blank" w:history="1">
              <w:r w:rsidRPr="00D036CA">
                <w:rPr>
                  <w:rFonts w:ascii="Times New Roman" w:eastAsia="Times New Roman" w:hAnsi="Times New Roman" w:cs="Times New Roman"/>
                  <w:sz w:val="28"/>
                  <w:szCs w:val="28"/>
                </w:rPr>
                <w:t>nr. II</w:t>
              </w:r>
            </w:hyperlink>
            <w:r w:rsidRPr="00CB0576">
              <w:rPr>
                <w:rFonts w:ascii="Times New Roman" w:eastAsia="Times New Roman" w:hAnsi="Times New Roman" w:cs="Times New Roman"/>
                <w:sz w:val="28"/>
                <w:szCs w:val="28"/>
              </w:rPr>
              <w:t> - Familia ocupaţională de funcţii bugetare "Sănătate și asistență socială" la Legea-cadru </w:t>
            </w:r>
            <w:hyperlink r:id="rId15" w:tgtFrame="_blank" w:history="1">
              <w:r w:rsidRPr="00D036CA">
                <w:rPr>
                  <w:rFonts w:ascii="Times New Roman" w:eastAsia="Times New Roman" w:hAnsi="Times New Roman" w:cs="Times New Roman"/>
                  <w:sz w:val="28"/>
                  <w:szCs w:val="28"/>
                </w:rPr>
                <w:t>nr. 153/2017</w:t>
              </w:r>
            </w:hyperlink>
            <w:r w:rsidRPr="00CB0576">
              <w:rPr>
                <w:rFonts w:ascii="Times New Roman" w:eastAsia="Times New Roman" w:hAnsi="Times New Roman" w:cs="Times New Roman"/>
                <w:sz w:val="28"/>
                <w:szCs w:val="28"/>
              </w:rPr>
              <w:t xml:space="preserve"> privind salarizarea personalului plătit din fonduri publice, cu modificările şi completările ulterioare;</w:t>
            </w:r>
          </w:p>
          <w:p w14:paraId="07CAD808" w14:textId="77777777" w:rsidR="005D6C81" w:rsidRPr="00CB0576" w:rsidRDefault="005D6C81" w:rsidP="00E0644B">
            <w:pPr>
              <w:jc w:val="both"/>
              <w:rPr>
                <w:rFonts w:ascii="Times New Roman" w:eastAsia="Times New Roman" w:hAnsi="Times New Roman" w:cs="Times New Roman"/>
                <w:sz w:val="28"/>
                <w:szCs w:val="28"/>
              </w:rPr>
            </w:pPr>
            <w:r w:rsidRPr="004775EC">
              <w:rPr>
                <w:rFonts w:ascii="Times New Roman" w:eastAsia="Times New Roman" w:hAnsi="Times New Roman" w:cs="Times New Roman"/>
                <w:sz w:val="28"/>
                <w:szCs w:val="28"/>
              </w:rPr>
              <w:t>r)</w:t>
            </w:r>
            <w:r w:rsidRPr="00CB0576">
              <w:rPr>
                <w:rFonts w:ascii="Times New Roman" w:eastAsia="Times New Roman" w:hAnsi="Times New Roman" w:cs="Times New Roman"/>
                <w:sz w:val="28"/>
                <w:szCs w:val="28"/>
              </w:rPr>
              <w:t> alte venituri care, potrivit legislaţiei în vigoare la data plăţii, nu reprezintă drepturi de natură salarială sau asimilate salariilor.</w:t>
            </w:r>
          </w:p>
          <w:p w14:paraId="0BCE5099" w14:textId="77777777" w:rsidR="005D6C81" w:rsidRPr="00CB0576" w:rsidRDefault="005D6C81" w:rsidP="00CB0576">
            <w:pPr>
              <w:jc w:val="both"/>
              <w:rPr>
                <w:rFonts w:ascii="Times New Roman" w:eastAsia="Times New Roman" w:hAnsi="Times New Roman" w:cs="Times New Roman"/>
                <w:b/>
                <w:noProof/>
                <w:sz w:val="28"/>
                <w:szCs w:val="28"/>
              </w:rPr>
            </w:pPr>
            <w:r w:rsidRPr="00CB0576">
              <w:rPr>
                <w:rFonts w:ascii="Times New Roman" w:eastAsia="Times New Roman" w:hAnsi="Times New Roman" w:cs="Times New Roman"/>
                <w:b/>
                <w:noProof/>
                <w:sz w:val="28"/>
                <w:szCs w:val="28"/>
              </w:rPr>
              <w:t>s) sporul acordat în temeiul art. 7 din Legea nr. 56/2020 pentru recunoașterea meritelor personalului medical participant la acțiuni medicale împotriva COVID-19;</w:t>
            </w:r>
          </w:p>
          <w:p w14:paraId="04F6BF13" w14:textId="77777777" w:rsidR="005D6C81" w:rsidRPr="00CB0576" w:rsidRDefault="005D6C81" w:rsidP="00CB0576">
            <w:pPr>
              <w:jc w:val="both"/>
              <w:rPr>
                <w:rFonts w:ascii="Times New Roman" w:eastAsia="Times New Roman" w:hAnsi="Times New Roman" w:cs="Times New Roman"/>
                <w:b/>
                <w:noProof/>
                <w:sz w:val="28"/>
                <w:szCs w:val="28"/>
              </w:rPr>
            </w:pPr>
            <w:r w:rsidRPr="00CB0576">
              <w:rPr>
                <w:rFonts w:ascii="Times New Roman" w:eastAsia="Times New Roman" w:hAnsi="Times New Roman" w:cs="Times New Roman"/>
                <w:b/>
                <w:noProof/>
                <w:sz w:val="28"/>
                <w:szCs w:val="28"/>
              </w:rPr>
              <w:lastRenderedPageBreak/>
              <w:t xml:space="preserve">ș) stimulentul de risc acordat în temeiul art. 8 din Ordonanța de urgență a Guvernului nr. 43/2020 pentru aprobarea unor măsuri de sprijin decontate din fonduri europene, ca urmare a răspândirii coronavirusului COVID-19, pe perioada stării de urgență, aprobată cu modificări şi completări prin Legea nr. 82/2020, cu modificările și completările ulterioare;  </w:t>
            </w:r>
          </w:p>
          <w:p w14:paraId="090CE5F1" w14:textId="77777777" w:rsidR="005D6C81" w:rsidRPr="00CB0576" w:rsidRDefault="005D6C81" w:rsidP="00CB0576">
            <w:pPr>
              <w:jc w:val="both"/>
              <w:rPr>
                <w:rFonts w:ascii="Times New Roman" w:eastAsia="Times New Roman" w:hAnsi="Times New Roman" w:cs="Times New Roman"/>
                <w:b/>
                <w:noProof/>
                <w:sz w:val="28"/>
                <w:szCs w:val="28"/>
              </w:rPr>
            </w:pPr>
            <w:r w:rsidRPr="00CB0576">
              <w:rPr>
                <w:rFonts w:ascii="Times New Roman" w:eastAsia="Times New Roman" w:hAnsi="Times New Roman" w:cs="Times New Roman"/>
                <w:b/>
                <w:noProof/>
                <w:sz w:val="28"/>
                <w:szCs w:val="28"/>
              </w:rPr>
              <w:t>t) stimulentele financiare lunare acordate în temeiul art. 193 alin. (6</w:t>
            </w:r>
            <w:r w:rsidRPr="00CB0576">
              <w:rPr>
                <w:rFonts w:ascii="Times New Roman" w:eastAsia="Times New Roman" w:hAnsi="Times New Roman" w:cs="Times New Roman"/>
                <w:b/>
                <w:noProof/>
                <w:sz w:val="28"/>
                <w:szCs w:val="28"/>
                <w:vertAlign w:val="superscript"/>
              </w:rPr>
              <w:t>1</w:t>
            </w:r>
            <w:r w:rsidRPr="00CB0576">
              <w:rPr>
                <w:rFonts w:ascii="Times New Roman" w:eastAsia="Times New Roman" w:hAnsi="Times New Roman" w:cs="Times New Roman"/>
                <w:b/>
                <w:noProof/>
                <w:sz w:val="28"/>
                <w:szCs w:val="28"/>
              </w:rPr>
              <w:t>) din Legea nr. 95/2006 privind reforma în domeniul sănătății, republicată, cu modificările și completările ulterioare;</w:t>
            </w:r>
          </w:p>
          <w:p w14:paraId="4EDDFE34" w14:textId="77777777" w:rsidR="005D6C81" w:rsidRPr="00CB0576" w:rsidRDefault="005D6C81" w:rsidP="00CB0576">
            <w:pPr>
              <w:jc w:val="both"/>
              <w:rPr>
                <w:rFonts w:ascii="Times New Roman" w:eastAsia="Times New Roman" w:hAnsi="Times New Roman" w:cs="Times New Roman"/>
                <w:b/>
                <w:noProof/>
                <w:sz w:val="28"/>
                <w:szCs w:val="28"/>
              </w:rPr>
            </w:pPr>
            <w:r w:rsidRPr="00CB0576">
              <w:rPr>
                <w:rFonts w:ascii="Times New Roman" w:eastAsia="Times New Roman" w:hAnsi="Times New Roman" w:cs="Times New Roman"/>
                <w:b/>
                <w:noProof/>
                <w:sz w:val="28"/>
                <w:szCs w:val="28"/>
              </w:rPr>
              <w:t>ț)majorarea încasată, potrivit legii, de personalul care nu a beneficiat de zile libere acordate părinţilor pentru supravegherea copiilor, în situaţia închiderii temporare a unităţilor de învăţământ;</w:t>
            </w:r>
          </w:p>
          <w:p w14:paraId="7710D484" w14:textId="2BBE4D59" w:rsidR="005D6C81" w:rsidRPr="00CB0576" w:rsidRDefault="005D6C81" w:rsidP="00D036CA">
            <w:pPr>
              <w:jc w:val="both"/>
              <w:rPr>
                <w:rFonts w:ascii="Times New Roman" w:hAnsi="Times New Roman" w:cs="Times New Roman"/>
                <w:b/>
                <w:bCs/>
                <w:sz w:val="28"/>
                <w:szCs w:val="28"/>
              </w:rPr>
            </w:pPr>
            <w:r w:rsidRPr="00CB0576">
              <w:rPr>
                <w:rFonts w:ascii="Times New Roman" w:eastAsia="Times New Roman" w:hAnsi="Times New Roman" w:cs="Times New Roman"/>
                <w:b/>
                <w:noProof/>
                <w:sz w:val="28"/>
                <w:szCs w:val="28"/>
              </w:rPr>
              <w:t>u)contravaloarea serviciilor turistice acordată potrivit legii.”</w:t>
            </w:r>
          </w:p>
        </w:tc>
        <w:tc>
          <w:tcPr>
            <w:tcW w:w="3422" w:type="dxa"/>
          </w:tcPr>
          <w:p w14:paraId="68D3EA89" w14:textId="65BAF22F" w:rsidR="005D6C81" w:rsidRPr="00CB0576" w:rsidRDefault="005D6C81" w:rsidP="00CB0576">
            <w:pPr>
              <w:jc w:val="both"/>
              <w:rPr>
                <w:rFonts w:ascii="Times New Roman" w:hAnsi="Times New Roman" w:cs="Times New Roman"/>
                <w:b/>
                <w:bCs/>
                <w:sz w:val="28"/>
                <w:szCs w:val="28"/>
              </w:rPr>
            </w:pPr>
            <w:r w:rsidRPr="00CB0576">
              <w:rPr>
                <w:rFonts w:ascii="Times New Roman" w:hAnsi="Times New Roman" w:cs="Times New Roman"/>
                <w:sz w:val="28"/>
                <w:szCs w:val="28"/>
              </w:rPr>
              <w:lastRenderedPageBreak/>
              <w:t>Modificarea art. 28 alin, (1) prin introducerea</w:t>
            </w:r>
            <w:r w:rsidR="00337DE4">
              <w:rPr>
                <w:rFonts w:ascii="Times New Roman" w:hAnsi="Times New Roman" w:cs="Times New Roman"/>
                <w:sz w:val="28"/>
                <w:szCs w:val="28"/>
              </w:rPr>
              <w:t xml:space="preserve"> </w:t>
            </w:r>
            <w:r w:rsidRPr="00CB0576">
              <w:rPr>
                <w:rFonts w:ascii="Times New Roman" w:hAnsi="Times New Roman" w:cs="Times New Roman"/>
                <w:sz w:val="28"/>
                <w:szCs w:val="28"/>
              </w:rPr>
              <w:t>unui număr de cinci sporuri spre eliminare din baza de calcul</w:t>
            </w:r>
            <w:r w:rsidR="00337DE4">
              <w:rPr>
                <w:rFonts w:ascii="Times New Roman" w:hAnsi="Times New Roman" w:cs="Times New Roman"/>
                <w:sz w:val="28"/>
                <w:szCs w:val="28"/>
              </w:rPr>
              <w:t>.</w:t>
            </w:r>
          </w:p>
        </w:tc>
      </w:tr>
      <w:tr w:rsidR="00506F79" w:rsidRPr="00CB0576" w14:paraId="27632E09" w14:textId="77777777" w:rsidTr="00E0644B">
        <w:tc>
          <w:tcPr>
            <w:tcW w:w="1025" w:type="dxa"/>
          </w:tcPr>
          <w:p w14:paraId="1756BB38" w14:textId="797A2BD5" w:rsidR="00506F79" w:rsidRPr="00CE7F72" w:rsidRDefault="00CE7F72" w:rsidP="00CE7F72">
            <w:pPr>
              <w:ind w:left="360"/>
              <w:jc w:val="both"/>
              <w:rPr>
                <w:rFonts w:ascii="Times New Roman" w:hAnsi="Times New Roman" w:cs="Times New Roman"/>
                <w:b/>
                <w:bCs/>
                <w:sz w:val="28"/>
                <w:szCs w:val="28"/>
              </w:rPr>
            </w:pPr>
            <w:r>
              <w:rPr>
                <w:rFonts w:ascii="Times New Roman" w:hAnsi="Times New Roman" w:cs="Times New Roman"/>
                <w:b/>
                <w:bCs/>
                <w:sz w:val="28"/>
                <w:szCs w:val="28"/>
              </w:rPr>
              <w:lastRenderedPageBreak/>
              <w:t>6</w:t>
            </w:r>
          </w:p>
        </w:tc>
        <w:tc>
          <w:tcPr>
            <w:tcW w:w="5496" w:type="dxa"/>
          </w:tcPr>
          <w:p w14:paraId="7559010C" w14:textId="77777777" w:rsidR="00506F79" w:rsidRPr="00CB0576" w:rsidRDefault="00506F79" w:rsidP="00506F79">
            <w:pPr>
              <w:jc w:val="both"/>
              <w:rPr>
                <w:rFonts w:ascii="Times New Roman" w:hAnsi="Times New Roman" w:cs="Times New Roman"/>
                <w:b/>
                <w:bCs/>
                <w:sz w:val="28"/>
                <w:szCs w:val="28"/>
              </w:rPr>
            </w:pPr>
          </w:p>
        </w:tc>
        <w:tc>
          <w:tcPr>
            <w:tcW w:w="5386" w:type="dxa"/>
          </w:tcPr>
          <w:p w14:paraId="1A1BA774" w14:textId="284EAEF2" w:rsidR="00506F79" w:rsidRDefault="00506F79" w:rsidP="00506F79">
            <w:pPr>
              <w:spacing w:after="1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 xml:space="preserve">După </w:t>
            </w:r>
            <w:r w:rsidR="003628C0">
              <w:rPr>
                <w:rFonts w:ascii="Times New Roman" w:eastAsia="Times New Roman" w:hAnsi="Times New Roman" w:cs="Times New Roman"/>
                <w:b/>
                <w:sz w:val="28"/>
                <w:szCs w:val="28"/>
                <w:shd w:val="clear" w:color="auto" w:fill="FFFFFF"/>
              </w:rPr>
              <w:t>a</w:t>
            </w:r>
            <w:r>
              <w:rPr>
                <w:rFonts w:ascii="Times New Roman" w:eastAsia="Times New Roman" w:hAnsi="Times New Roman" w:cs="Times New Roman"/>
                <w:b/>
                <w:sz w:val="28"/>
                <w:szCs w:val="28"/>
                <w:shd w:val="clear" w:color="auto" w:fill="FFFFFF"/>
              </w:rPr>
              <w:t>rt. X se introduce un nou art. XI, cu următorul cuprins:</w:t>
            </w:r>
          </w:p>
          <w:p w14:paraId="03BDE4ED" w14:textId="77777777" w:rsidR="00506F79" w:rsidRDefault="00506F79" w:rsidP="00506F79">
            <w:pPr>
              <w:spacing w:after="120"/>
              <w:jc w:val="both"/>
              <w:rPr>
                <w:rFonts w:ascii="Times New Roman" w:eastAsia="Times New Roman" w:hAnsi="Times New Roman" w:cs="Times New Roman"/>
                <w:b/>
                <w:sz w:val="28"/>
                <w:szCs w:val="28"/>
                <w:shd w:val="clear" w:color="auto" w:fill="FFFFFF"/>
              </w:rPr>
            </w:pPr>
          </w:p>
          <w:p w14:paraId="15552E97" w14:textId="2B66EC9F" w:rsidR="00506F79" w:rsidRPr="00CB0576" w:rsidRDefault="00506F79" w:rsidP="00506F79">
            <w:pPr>
              <w:spacing w:after="1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w:t>
            </w:r>
            <w:r w:rsidRPr="00CB0576">
              <w:rPr>
                <w:rFonts w:ascii="Times New Roman" w:eastAsia="Times New Roman" w:hAnsi="Times New Roman" w:cs="Times New Roman"/>
                <w:b/>
                <w:sz w:val="28"/>
                <w:szCs w:val="28"/>
                <w:shd w:val="clear" w:color="auto" w:fill="FFFFFF"/>
              </w:rPr>
              <w:t>(1)</w:t>
            </w:r>
            <w:r w:rsidRPr="00CB0576">
              <w:rPr>
                <w:rFonts w:ascii="Times New Roman" w:eastAsia="Times New Roman" w:hAnsi="Times New Roman" w:cs="Times New Roman"/>
                <w:sz w:val="28"/>
                <w:szCs w:val="28"/>
                <w:shd w:val="clear" w:color="auto" w:fill="FFFFFF"/>
              </w:rPr>
              <w:t>Cuantumul net al pensiilor de serviciu stabilite în baza prevederilor Legii nr. 303/2022</w:t>
            </w:r>
            <w:r w:rsidRPr="00CB0576">
              <w:rPr>
                <w:rFonts w:ascii="Times New Roman" w:eastAsia="Times New Roman" w:hAnsi="Times New Roman" w:cs="Times New Roman"/>
                <w:b/>
                <w:kern w:val="36"/>
                <w:sz w:val="28"/>
                <w:szCs w:val="28"/>
              </w:rPr>
              <w:t xml:space="preserve"> </w:t>
            </w:r>
            <w:r w:rsidRPr="00CB0576">
              <w:rPr>
                <w:rFonts w:ascii="Times New Roman" w:eastAsia="Times New Roman" w:hAnsi="Times New Roman" w:cs="Times New Roman"/>
                <w:kern w:val="36"/>
                <w:sz w:val="28"/>
                <w:szCs w:val="28"/>
              </w:rPr>
              <w:t xml:space="preserve">privind statutul judecătorilor şi </w:t>
            </w:r>
            <w:r w:rsidRPr="00CB0576">
              <w:rPr>
                <w:rFonts w:ascii="Times New Roman" w:eastAsia="Times New Roman" w:hAnsi="Times New Roman" w:cs="Times New Roman"/>
                <w:kern w:val="36"/>
                <w:sz w:val="28"/>
                <w:szCs w:val="28"/>
              </w:rPr>
              <w:lastRenderedPageBreak/>
              <w:t>procurorilor,</w:t>
            </w:r>
            <w:r w:rsidRPr="00CB0576">
              <w:rPr>
                <w:rFonts w:ascii="Times New Roman" w:eastAsia="Times New Roman" w:hAnsi="Times New Roman" w:cs="Times New Roman"/>
                <w:sz w:val="28"/>
                <w:szCs w:val="28"/>
                <w:shd w:val="clear" w:color="auto" w:fill="FFFFFF"/>
              </w:rPr>
              <w:t xml:space="preserve"> Legii </w:t>
            </w:r>
            <w:hyperlink r:id="rId16" w:tgtFrame="_blank" w:history="1">
              <w:r w:rsidRPr="00CB0576">
                <w:rPr>
                  <w:rFonts w:ascii="Times New Roman" w:eastAsia="Times New Roman" w:hAnsi="Times New Roman" w:cs="Times New Roman"/>
                  <w:sz w:val="28"/>
                  <w:szCs w:val="28"/>
                  <w:u w:val="single"/>
                </w:rPr>
                <w:t>nr. 223/2007</w:t>
              </w:r>
            </w:hyperlink>
            <w:r w:rsidRPr="00CB0576">
              <w:rPr>
                <w:rFonts w:ascii="Times New Roman" w:eastAsia="Times New Roman" w:hAnsi="Times New Roman" w:cs="Times New Roman"/>
                <w:sz w:val="28"/>
                <w:szCs w:val="28"/>
                <w:shd w:val="clear" w:color="auto" w:fill="FFFFFF"/>
              </w:rPr>
              <w:t> privind Statutul personalului aeronautic civil navigant profesionist din aviaţia civilă din România, cu modificările şi completările ulterioare, Legii </w:t>
            </w:r>
            <w:hyperlink r:id="rId17" w:tgtFrame="_blank" w:history="1">
              <w:r w:rsidRPr="00CB0576">
                <w:rPr>
                  <w:rFonts w:ascii="Times New Roman" w:eastAsia="Times New Roman" w:hAnsi="Times New Roman" w:cs="Times New Roman"/>
                  <w:sz w:val="28"/>
                  <w:szCs w:val="28"/>
                  <w:u w:val="single"/>
                </w:rPr>
                <w:t>nr. 567/2004</w:t>
              </w:r>
            </w:hyperlink>
            <w:r w:rsidRPr="00CB0576">
              <w:rPr>
                <w:rFonts w:ascii="Times New Roman" w:eastAsia="Times New Roman" w:hAnsi="Times New Roman" w:cs="Times New Roman"/>
                <w:sz w:val="28"/>
                <w:szCs w:val="28"/>
                <w:shd w:val="clear" w:color="auto" w:fill="FFFFFF"/>
              </w:rPr>
              <w:t> privind statutul personalului auxiliar de specialitate al instanţelor judecătoreşti şi al parchetelor de pe lângă acestea şi al personalului care funcţionează în cadrul Institutului Naţional de Expertize Criminalistice, cu modificările şi completările ulterioare, Legii </w:t>
            </w:r>
            <w:hyperlink r:id="rId18" w:tgtFrame="_blank" w:history="1">
              <w:r w:rsidRPr="00CB0576">
                <w:rPr>
                  <w:rFonts w:ascii="Times New Roman" w:eastAsia="Times New Roman" w:hAnsi="Times New Roman" w:cs="Times New Roman"/>
                  <w:sz w:val="28"/>
                  <w:szCs w:val="28"/>
                  <w:u w:val="single"/>
                </w:rPr>
                <w:t>nr. 7/2006</w:t>
              </w:r>
            </w:hyperlink>
            <w:r w:rsidRPr="00CB0576">
              <w:rPr>
                <w:rFonts w:ascii="Times New Roman" w:eastAsia="Times New Roman" w:hAnsi="Times New Roman" w:cs="Times New Roman"/>
                <w:sz w:val="28"/>
                <w:szCs w:val="28"/>
                <w:shd w:val="clear" w:color="auto" w:fill="FFFFFF"/>
              </w:rPr>
              <w:t> privind statutul funcţionarului public parlamentar, republicată, cu modificările şi completările ulterioare, Legii </w:t>
            </w:r>
            <w:hyperlink r:id="rId19" w:tgtFrame="_blank" w:history="1">
              <w:r w:rsidRPr="00CB0576">
                <w:rPr>
                  <w:rFonts w:ascii="Times New Roman" w:eastAsia="Times New Roman" w:hAnsi="Times New Roman" w:cs="Times New Roman"/>
                  <w:sz w:val="28"/>
                  <w:szCs w:val="28"/>
                  <w:u w:val="single"/>
                </w:rPr>
                <w:t>nr. 216/2015</w:t>
              </w:r>
            </w:hyperlink>
            <w:r w:rsidRPr="00CB0576">
              <w:rPr>
                <w:rFonts w:ascii="Times New Roman" w:eastAsia="Times New Roman" w:hAnsi="Times New Roman" w:cs="Times New Roman"/>
                <w:sz w:val="28"/>
                <w:szCs w:val="28"/>
                <w:shd w:val="clear" w:color="auto" w:fill="FFFFFF"/>
              </w:rPr>
              <w:t> privind acordarea pensiei de serviciu membrilor Corpului diplomatic şi consular al României, Legii </w:t>
            </w:r>
            <w:hyperlink r:id="rId20" w:tgtFrame="_blank" w:history="1">
              <w:r w:rsidRPr="00CB0576">
                <w:rPr>
                  <w:rFonts w:ascii="Times New Roman" w:eastAsia="Times New Roman" w:hAnsi="Times New Roman" w:cs="Times New Roman"/>
                  <w:sz w:val="28"/>
                  <w:szCs w:val="28"/>
                  <w:u w:val="single"/>
                </w:rPr>
                <w:t>nr. 94/1992</w:t>
              </w:r>
            </w:hyperlink>
            <w:r w:rsidRPr="00CB0576">
              <w:rPr>
                <w:rFonts w:ascii="Times New Roman" w:eastAsia="Times New Roman" w:hAnsi="Times New Roman" w:cs="Times New Roman"/>
                <w:sz w:val="28"/>
                <w:szCs w:val="28"/>
                <w:shd w:val="clear" w:color="auto" w:fill="FFFFFF"/>
              </w:rPr>
              <w:t xml:space="preserve"> privind organizarea şi funcţionarea Curţii de Conturi, cu modificările şi completările ulterioare, Legii </w:t>
            </w:r>
            <w:r w:rsidRPr="00CB0576">
              <w:rPr>
                <w:rFonts w:ascii="Times New Roman" w:eastAsia="Times New Roman" w:hAnsi="Times New Roman" w:cs="Times New Roman"/>
                <w:sz w:val="28"/>
                <w:szCs w:val="28"/>
                <w:u w:val="single"/>
                <w:shd w:val="clear" w:color="auto" w:fill="FFFFFF"/>
              </w:rPr>
              <w:t>nr. 223/2015</w:t>
            </w:r>
            <w:r w:rsidRPr="00CB0576">
              <w:rPr>
                <w:rFonts w:ascii="Times New Roman" w:eastAsia="Times New Roman" w:hAnsi="Times New Roman" w:cs="Times New Roman"/>
                <w:b/>
                <w:kern w:val="36"/>
                <w:sz w:val="28"/>
                <w:szCs w:val="28"/>
              </w:rPr>
              <w:t xml:space="preserve"> </w:t>
            </w:r>
            <w:r w:rsidRPr="00CB0576">
              <w:rPr>
                <w:rFonts w:ascii="Times New Roman" w:eastAsia="Times New Roman" w:hAnsi="Times New Roman" w:cs="Times New Roman"/>
                <w:kern w:val="36"/>
                <w:sz w:val="28"/>
                <w:szCs w:val="28"/>
              </w:rPr>
              <w:t>privind pensiile militare de stat</w:t>
            </w:r>
            <w:r w:rsidRPr="00CB0576">
              <w:rPr>
                <w:rFonts w:ascii="Times New Roman" w:eastAsia="Times New Roman" w:hAnsi="Times New Roman" w:cs="Times New Roman"/>
                <w:sz w:val="28"/>
                <w:szCs w:val="28"/>
                <w:shd w:val="clear" w:color="auto" w:fill="FFFFFF"/>
              </w:rPr>
              <w:t xml:space="preserve">  </w:t>
            </w:r>
            <w:r w:rsidRPr="00D5489D">
              <w:rPr>
                <w:rFonts w:ascii="Times New Roman" w:eastAsia="Times New Roman" w:hAnsi="Times New Roman" w:cs="Times New Roman"/>
                <w:bCs/>
                <w:sz w:val="28"/>
                <w:szCs w:val="28"/>
                <w:shd w:val="clear" w:color="auto" w:fill="FFFFFF"/>
              </w:rPr>
              <w:t>nu poate fi mai mare decât 100% din media venitului net corespunzător venitului brut care a constituit baza de calcul al pensiei de serviciu.</w:t>
            </w:r>
          </w:p>
          <w:p w14:paraId="7FE911E5" w14:textId="77777777" w:rsidR="00506F79" w:rsidRPr="00CB0576" w:rsidRDefault="00506F79" w:rsidP="00506F79">
            <w:pPr>
              <w:spacing w:after="120"/>
              <w:jc w:val="both"/>
              <w:rPr>
                <w:rFonts w:ascii="Times New Roman" w:eastAsia="Times New Roman" w:hAnsi="Times New Roman" w:cs="Times New Roman"/>
                <w:sz w:val="28"/>
                <w:szCs w:val="28"/>
                <w:shd w:val="clear" w:color="auto" w:fill="FFFFFF"/>
              </w:rPr>
            </w:pPr>
            <w:r w:rsidRPr="00CB0576">
              <w:rPr>
                <w:rFonts w:ascii="Times New Roman" w:eastAsia="Times New Roman" w:hAnsi="Times New Roman" w:cs="Times New Roman"/>
                <w:b/>
                <w:bCs/>
                <w:sz w:val="28"/>
                <w:szCs w:val="28"/>
                <w:shd w:val="clear" w:color="auto" w:fill="FFFFFF"/>
              </w:rPr>
              <w:t>(2)</w:t>
            </w:r>
            <w:r w:rsidRPr="00CB0576">
              <w:rPr>
                <w:rFonts w:ascii="Times New Roman" w:eastAsia="Times New Roman" w:hAnsi="Times New Roman" w:cs="Times New Roman"/>
                <w:sz w:val="28"/>
                <w:szCs w:val="28"/>
                <w:shd w:val="clear" w:color="auto" w:fill="FFFFFF"/>
              </w:rPr>
              <w:t xml:space="preserve"> Pensia de serviciu netă reprezintă pensia de serviciu stabilită în cuantum brut din care se </w:t>
            </w:r>
            <w:r w:rsidRPr="00CB0576">
              <w:rPr>
                <w:rFonts w:ascii="Times New Roman" w:eastAsia="Times New Roman" w:hAnsi="Times New Roman" w:cs="Times New Roman"/>
                <w:sz w:val="28"/>
                <w:szCs w:val="28"/>
                <w:shd w:val="clear" w:color="auto" w:fill="FFFFFF"/>
              </w:rPr>
              <w:lastRenderedPageBreak/>
              <w:t>deduce impozitul pe venit, potrivit legislaţiei în vigoare.</w:t>
            </w:r>
          </w:p>
          <w:p w14:paraId="2B60837E" w14:textId="77777777" w:rsidR="00506F79" w:rsidRPr="00CB0576" w:rsidRDefault="00506F79" w:rsidP="00506F79">
            <w:pPr>
              <w:spacing w:after="120"/>
              <w:jc w:val="both"/>
              <w:rPr>
                <w:rFonts w:ascii="Times New Roman" w:eastAsia="Times New Roman" w:hAnsi="Times New Roman" w:cs="Times New Roman"/>
                <w:sz w:val="28"/>
                <w:szCs w:val="28"/>
                <w:shd w:val="clear" w:color="auto" w:fill="FFFFFF"/>
              </w:rPr>
            </w:pPr>
            <w:r w:rsidRPr="00CB0576">
              <w:rPr>
                <w:rFonts w:ascii="Times New Roman" w:eastAsia="Times New Roman" w:hAnsi="Times New Roman" w:cs="Times New Roman"/>
                <w:b/>
                <w:bCs/>
                <w:sz w:val="28"/>
                <w:szCs w:val="28"/>
                <w:shd w:val="clear" w:color="auto" w:fill="FFFFFF"/>
              </w:rPr>
              <w:t>(3)</w:t>
            </w:r>
            <w:r w:rsidRPr="00CB0576">
              <w:rPr>
                <w:rFonts w:ascii="Times New Roman" w:eastAsia="Times New Roman" w:hAnsi="Times New Roman" w:cs="Times New Roman"/>
                <w:sz w:val="28"/>
                <w:szCs w:val="28"/>
                <w:shd w:val="clear" w:color="auto" w:fill="FFFFFF"/>
              </w:rPr>
              <w:t> Venitul net reprezintă venitul brut care a constituit baza de calcul al pensiei de serviciu din care s-au dedus contribuţiile sociale obligatorii şi impozitul pe venit, potrivit legislaţiei în vigoare.</w:t>
            </w:r>
          </w:p>
          <w:p w14:paraId="728A21EB" w14:textId="26905CDD" w:rsidR="00506F79" w:rsidRPr="00CB0576" w:rsidRDefault="00506F79" w:rsidP="00506F79">
            <w:pPr>
              <w:jc w:val="both"/>
              <w:rPr>
                <w:rFonts w:ascii="Times New Roman" w:eastAsia="Times New Roman" w:hAnsi="Times New Roman" w:cs="Times New Roman"/>
                <w:b/>
                <w:sz w:val="28"/>
                <w:szCs w:val="28"/>
              </w:rPr>
            </w:pPr>
            <w:r w:rsidRPr="001968A9">
              <w:rPr>
                <w:rFonts w:ascii="Times New Roman" w:eastAsia="Times New Roman" w:hAnsi="Times New Roman" w:cs="Times New Roman"/>
                <w:b/>
                <w:bCs/>
                <w:sz w:val="28"/>
                <w:szCs w:val="28"/>
                <w:shd w:val="clear" w:color="auto" w:fill="FFFFFF"/>
              </w:rPr>
              <w:t>(4)</w:t>
            </w:r>
            <w:r w:rsidRPr="00CB0576">
              <w:rPr>
                <w:rFonts w:ascii="Times New Roman" w:eastAsia="Times New Roman" w:hAnsi="Times New Roman" w:cs="Times New Roman"/>
                <w:sz w:val="28"/>
                <w:szCs w:val="28"/>
                <w:shd w:val="clear" w:color="auto" w:fill="FFFFFF"/>
              </w:rPr>
              <w:t xml:space="preserve"> Orice alte dispoziții contrare prezentei legi se abrogă.</w:t>
            </w:r>
            <w:r>
              <w:rPr>
                <w:rFonts w:ascii="Times New Roman" w:eastAsia="Times New Roman" w:hAnsi="Times New Roman" w:cs="Times New Roman"/>
                <w:sz w:val="28"/>
                <w:szCs w:val="28"/>
                <w:shd w:val="clear" w:color="auto" w:fill="FFFFFF"/>
              </w:rPr>
              <w:t>”</w:t>
            </w:r>
          </w:p>
        </w:tc>
        <w:tc>
          <w:tcPr>
            <w:tcW w:w="3422" w:type="dxa"/>
          </w:tcPr>
          <w:p w14:paraId="38441840" w14:textId="32FA5B9D" w:rsidR="00506F79" w:rsidRPr="00CB0576" w:rsidRDefault="00506F79" w:rsidP="00506F79">
            <w:pPr>
              <w:jc w:val="both"/>
              <w:rPr>
                <w:rFonts w:ascii="Times New Roman" w:hAnsi="Times New Roman" w:cs="Times New Roman"/>
                <w:sz w:val="28"/>
                <w:szCs w:val="28"/>
              </w:rPr>
            </w:pPr>
            <w:r w:rsidRPr="00CB0576">
              <w:rPr>
                <w:rFonts w:ascii="Times New Roman" w:eastAsia="Times New Roman" w:hAnsi="Times New Roman" w:cs="Times New Roman"/>
                <w:sz w:val="28"/>
                <w:szCs w:val="28"/>
                <w:shd w:val="clear" w:color="auto" w:fill="FFFFFF"/>
              </w:rPr>
              <w:lastRenderedPageBreak/>
              <w:t>Plafonarea venitului din pensie la venitul avut în perioada de activitate.</w:t>
            </w:r>
          </w:p>
        </w:tc>
      </w:tr>
      <w:tr w:rsidR="00763D5D" w:rsidRPr="00CB0576" w14:paraId="1040BF1F" w14:textId="77777777" w:rsidTr="00E0644B">
        <w:tc>
          <w:tcPr>
            <w:tcW w:w="1025" w:type="dxa"/>
          </w:tcPr>
          <w:p w14:paraId="3D2ED959" w14:textId="53577ADD" w:rsidR="00763D5D" w:rsidRPr="00C01A3F" w:rsidRDefault="00221A6B" w:rsidP="00C01A3F">
            <w:pPr>
              <w:ind w:left="360"/>
              <w:jc w:val="both"/>
              <w:rPr>
                <w:rFonts w:ascii="Times New Roman" w:hAnsi="Times New Roman" w:cs="Times New Roman"/>
                <w:b/>
                <w:bCs/>
                <w:sz w:val="28"/>
                <w:szCs w:val="28"/>
              </w:rPr>
            </w:pPr>
            <w:r w:rsidRPr="00C01A3F">
              <w:rPr>
                <w:rFonts w:ascii="Times New Roman" w:hAnsi="Times New Roman" w:cs="Times New Roman"/>
                <w:b/>
                <w:bCs/>
                <w:sz w:val="28"/>
                <w:szCs w:val="28"/>
              </w:rPr>
              <w:lastRenderedPageBreak/>
              <w:t>7</w:t>
            </w:r>
          </w:p>
        </w:tc>
        <w:tc>
          <w:tcPr>
            <w:tcW w:w="5496" w:type="dxa"/>
          </w:tcPr>
          <w:p w14:paraId="4954F117" w14:textId="77777777" w:rsidR="00763D5D" w:rsidRPr="00CB0576" w:rsidRDefault="00763D5D" w:rsidP="00506F79">
            <w:pPr>
              <w:jc w:val="both"/>
              <w:rPr>
                <w:rFonts w:ascii="Times New Roman" w:hAnsi="Times New Roman" w:cs="Times New Roman"/>
                <w:b/>
                <w:bCs/>
                <w:sz w:val="28"/>
                <w:szCs w:val="28"/>
              </w:rPr>
            </w:pPr>
          </w:p>
        </w:tc>
        <w:tc>
          <w:tcPr>
            <w:tcW w:w="5386" w:type="dxa"/>
          </w:tcPr>
          <w:p w14:paraId="040B3CC3" w14:textId="77777777" w:rsidR="00730B0F" w:rsidRDefault="00730B0F" w:rsidP="00730B0F">
            <w:pPr>
              <w:suppressAutoHyphens/>
              <w:jc w:val="both"/>
              <w:rPr>
                <w:rFonts w:ascii="Times New Roman" w:eastAsia="NSimSun" w:hAnsi="Times New Roman" w:cs="Times New Roman"/>
                <w:b/>
                <w:bCs/>
                <w:kern w:val="2"/>
                <w:sz w:val="28"/>
                <w:szCs w:val="28"/>
                <w:lang w:eastAsia="ro-RO" w:bidi="hi-IN"/>
              </w:rPr>
            </w:pPr>
            <w:r>
              <w:rPr>
                <w:rFonts w:ascii="Times New Roman" w:eastAsia="NSimSun" w:hAnsi="Times New Roman" w:cs="Times New Roman"/>
                <w:b/>
                <w:bCs/>
                <w:kern w:val="2"/>
                <w:sz w:val="28"/>
                <w:szCs w:val="28"/>
                <w:lang w:eastAsia="ro-RO" w:bidi="hi-IN"/>
              </w:rPr>
              <w:t>După art. XI, se introduce un nou articol, art. XII, cu următorul cuprins:</w:t>
            </w:r>
          </w:p>
          <w:p w14:paraId="3E26B877" w14:textId="77777777" w:rsidR="00730B0F" w:rsidRPr="00C05BD5" w:rsidRDefault="00730B0F" w:rsidP="00730B0F">
            <w:pPr>
              <w:jc w:val="both"/>
              <w:rPr>
                <w:rFonts w:ascii="Times New Roman" w:eastAsia="Times New Roman" w:hAnsi="Times New Roman" w:cs="Times New Roman"/>
                <w:color w:val="000000" w:themeColor="text1"/>
                <w:sz w:val="28"/>
                <w:szCs w:val="28"/>
              </w:rPr>
            </w:pPr>
            <w:r w:rsidRPr="00C05BD5">
              <w:rPr>
                <w:rFonts w:ascii="Times New Roman" w:eastAsia="Times New Roman" w:hAnsi="Times New Roman" w:cs="Times New Roman"/>
                <w:b/>
                <w:sz w:val="28"/>
                <w:szCs w:val="28"/>
                <w:shd w:val="clear" w:color="auto" w:fill="FFFFFF"/>
              </w:rPr>
              <w:t xml:space="preserve">Art. XII. - </w:t>
            </w:r>
            <w:r w:rsidRPr="001968A9">
              <w:rPr>
                <w:rFonts w:ascii="Times New Roman" w:eastAsia="Times New Roman" w:hAnsi="Times New Roman" w:cs="Times New Roman"/>
                <w:b/>
                <w:bCs/>
                <w:color w:val="000000" w:themeColor="text1"/>
                <w:sz w:val="28"/>
                <w:szCs w:val="28"/>
              </w:rPr>
              <w:t>(1)</w:t>
            </w:r>
            <w:r w:rsidRPr="00C05BD5">
              <w:rPr>
                <w:rFonts w:ascii="Times New Roman" w:eastAsia="Times New Roman" w:hAnsi="Times New Roman" w:cs="Times New Roman"/>
                <w:color w:val="000000" w:themeColor="text1"/>
                <w:sz w:val="28"/>
                <w:szCs w:val="28"/>
              </w:rPr>
              <w:t xml:space="preserve"> Persoanele care îndeplinesc condiţiile pentru obţinerea mai multor pensii de serviciu, reglementate de legi cu caracter special, optează pentru obţinerea uneia dintre acestea.</w:t>
            </w:r>
          </w:p>
          <w:p w14:paraId="6E7F8CD6" w14:textId="77777777" w:rsidR="00730B0F" w:rsidRPr="00C05BD5" w:rsidRDefault="00730B0F" w:rsidP="00730B0F">
            <w:pPr>
              <w:jc w:val="both"/>
              <w:rPr>
                <w:rFonts w:ascii="Times New Roman" w:eastAsia="Times New Roman" w:hAnsi="Times New Roman" w:cs="Times New Roman"/>
                <w:sz w:val="28"/>
                <w:szCs w:val="28"/>
              </w:rPr>
            </w:pPr>
            <w:r w:rsidRPr="001968A9">
              <w:rPr>
                <w:rFonts w:ascii="Times New Roman" w:eastAsia="Times New Roman" w:hAnsi="Times New Roman" w:cs="Times New Roman"/>
                <w:b/>
                <w:bCs/>
                <w:sz w:val="28"/>
                <w:szCs w:val="28"/>
              </w:rPr>
              <w:t>(2)</w:t>
            </w:r>
            <w:r w:rsidRPr="00C05BD5">
              <w:rPr>
                <w:rFonts w:ascii="Times New Roman" w:eastAsia="Times New Roman" w:hAnsi="Times New Roman" w:cs="Times New Roman"/>
                <w:sz w:val="28"/>
                <w:szCs w:val="28"/>
              </w:rPr>
              <w:t xml:space="preserve"> La data intrării în vigoare a prezentei legi, persoanele care cumulează două sau m</w:t>
            </w:r>
            <w:r w:rsidRPr="00C05BD5">
              <w:rPr>
                <w:rFonts w:ascii="Times New Roman" w:eastAsia="Times New Roman" w:hAnsi="Times New Roman" w:cs="Times New Roman"/>
                <w:color w:val="000000" w:themeColor="text1"/>
                <w:sz w:val="28"/>
                <w:szCs w:val="28"/>
              </w:rPr>
              <w:t>ai multe p</w:t>
            </w:r>
            <w:r w:rsidRPr="00C05BD5">
              <w:rPr>
                <w:rFonts w:ascii="Times New Roman" w:eastAsia="Times New Roman" w:hAnsi="Times New Roman" w:cs="Times New Roman"/>
                <w:sz w:val="28"/>
                <w:szCs w:val="28"/>
              </w:rPr>
              <w:t>ensii de serviciu, reglementate de legi cu caracter special, optează pentru dreptul cel mai avantajos, în termen de 30 zile.</w:t>
            </w:r>
          </w:p>
          <w:p w14:paraId="5AB1DD50" w14:textId="6D617CAD" w:rsidR="00763D5D" w:rsidRDefault="00730B0F" w:rsidP="00D036CA">
            <w:pPr>
              <w:jc w:val="both"/>
              <w:rPr>
                <w:rFonts w:ascii="Times New Roman" w:eastAsia="Times New Roman" w:hAnsi="Times New Roman" w:cs="Times New Roman"/>
                <w:b/>
                <w:sz w:val="28"/>
                <w:szCs w:val="28"/>
                <w:shd w:val="clear" w:color="auto" w:fill="FFFFFF"/>
              </w:rPr>
            </w:pPr>
            <w:r w:rsidRPr="001968A9">
              <w:rPr>
                <w:rFonts w:ascii="Times New Roman" w:eastAsia="Times New Roman" w:hAnsi="Times New Roman" w:cs="Times New Roman"/>
                <w:b/>
                <w:bCs/>
                <w:sz w:val="28"/>
                <w:szCs w:val="28"/>
              </w:rPr>
              <w:t>(3)</w:t>
            </w:r>
            <w:r w:rsidRPr="00C05BD5">
              <w:rPr>
                <w:rFonts w:ascii="Times New Roman" w:eastAsia="Times New Roman" w:hAnsi="Times New Roman" w:cs="Times New Roman"/>
                <w:sz w:val="28"/>
                <w:szCs w:val="28"/>
              </w:rPr>
              <w:t xml:space="preserve"> Persoanele care îndeplinesc condițiile pentru acordarea unei pensii dintr-un sistem propriu de asigurări sociale neintegrat sistemului public de pensii pot cumula această categorie de pensie cu pensia din sistemul public de pensii.</w:t>
            </w:r>
          </w:p>
        </w:tc>
        <w:tc>
          <w:tcPr>
            <w:tcW w:w="3422" w:type="dxa"/>
          </w:tcPr>
          <w:p w14:paraId="74843DB8" w14:textId="77777777" w:rsidR="00763D5D" w:rsidRPr="00CB0576" w:rsidRDefault="00763D5D" w:rsidP="00506F79">
            <w:pPr>
              <w:jc w:val="both"/>
              <w:rPr>
                <w:rFonts w:ascii="Times New Roman" w:eastAsia="Times New Roman" w:hAnsi="Times New Roman" w:cs="Times New Roman"/>
                <w:sz w:val="28"/>
                <w:szCs w:val="28"/>
                <w:shd w:val="clear" w:color="auto" w:fill="FFFFFF"/>
              </w:rPr>
            </w:pPr>
          </w:p>
        </w:tc>
      </w:tr>
      <w:tr w:rsidR="00CB0576" w:rsidRPr="00CB0576" w14:paraId="57DC3443" w14:textId="77777777" w:rsidTr="00E0644B">
        <w:tc>
          <w:tcPr>
            <w:tcW w:w="1025" w:type="dxa"/>
          </w:tcPr>
          <w:p w14:paraId="3C469DBE" w14:textId="78E5992C" w:rsidR="00D13274" w:rsidRPr="00C01A3F" w:rsidRDefault="00221A6B" w:rsidP="00C01A3F">
            <w:pPr>
              <w:ind w:left="360"/>
              <w:jc w:val="both"/>
              <w:rPr>
                <w:rFonts w:ascii="Times New Roman" w:hAnsi="Times New Roman" w:cs="Times New Roman"/>
                <w:b/>
                <w:bCs/>
                <w:sz w:val="28"/>
                <w:szCs w:val="28"/>
              </w:rPr>
            </w:pPr>
            <w:r w:rsidRPr="00C01A3F">
              <w:rPr>
                <w:rFonts w:ascii="Times New Roman" w:hAnsi="Times New Roman" w:cs="Times New Roman"/>
                <w:b/>
                <w:bCs/>
                <w:sz w:val="28"/>
                <w:szCs w:val="28"/>
              </w:rPr>
              <w:lastRenderedPageBreak/>
              <w:t>8</w:t>
            </w:r>
          </w:p>
        </w:tc>
        <w:tc>
          <w:tcPr>
            <w:tcW w:w="5496" w:type="dxa"/>
          </w:tcPr>
          <w:p w14:paraId="7C1E4648" w14:textId="77777777" w:rsidR="00D13274" w:rsidRPr="00CB0576" w:rsidRDefault="00D13274" w:rsidP="000E28C0">
            <w:pPr>
              <w:suppressAutoHyphens/>
              <w:spacing w:before="75" w:after="75" w:line="285" w:lineRule="atLeast"/>
              <w:jc w:val="both"/>
              <w:rPr>
                <w:rFonts w:ascii="Times New Roman" w:hAnsi="Times New Roman" w:cs="Times New Roman"/>
                <w:b/>
                <w:bCs/>
                <w:sz w:val="28"/>
                <w:szCs w:val="28"/>
              </w:rPr>
            </w:pPr>
          </w:p>
        </w:tc>
        <w:tc>
          <w:tcPr>
            <w:tcW w:w="5386" w:type="dxa"/>
          </w:tcPr>
          <w:p w14:paraId="5C96CE89" w14:textId="6F2A4737" w:rsidR="00E80B2B" w:rsidRDefault="00E80B2B" w:rsidP="00CB0576">
            <w:pPr>
              <w:suppressAutoHyphens/>
              <w:jc w:val="both"/>
              <w:rPr>
                <w:rFonts w:ascii="Times New Roman" w:eastAsia="NSimSun" w:hAnsi="Times New Roman" w:cs="Times New Roman"/>
                <w:b/>
                <w:bCs/>
                <w:kern w:val="2"/>
                <w:sz w:val="28"/>
                <w:szCs w:val="28"/>
                <w:lang w:eastAsia="ro-RO" w:bidi="hi-IN"/>
              </w:rPr>
            </w:pPr>
            <w:r>
              <w:rPr>
                <w:rFonts w:ascii="Times New Roman" w:eastAsia="NSimSun" w:hAnsi="Times New Roman" w:cs="Times New Roman"/>
                <w:b/>
                <w:bCs/>
                <w:kern w:val="2"/>
                <w:sz w:val="28"/>
                <w:szCs w:val="28"/>
                <w:lang w:eastAsia="ro-RO" w:bidi="hi-IN"/>
              </w:rPr>
              <w:t>După art. XI</w:t>
            </w:r>
            <w:r w:rsidR="00763D5D">
              <w:rPr>
                <w:rFonts w:ascii="Times New Roman" w:eastAsia="NSimSun" w:hAnsi="Times New Roman" w:cs="Times New Roman"/>
                <w:b/>
                <w:bCs/>
                <w:kern w:val="2"/>
                <w:sz w:val="28"/>
                <w:szCs w:val="28"/>
                <w:lang w:eastAsia="ro-RO" w:bidi="hi-IN"/>
              </w:rPr>
              <w:t>I</w:t>
            </w:r>
            <w:r>
              <w:rPr>
                <w:rFonts w:ascii="Times New Roman" w:eastAsia="NSimSun" w:hAnsi="Times New Roman" w:cs="Times New Roman"/>
                <w:b/>
                <w:bCs/>
                <w:kern w:val="2"/>
                <w:sz w:val="28"/>
                <w:szCs w:val="28"/>
                <w:lang w:eastAsia="ro-RO" w:bidi="hi-IN"/>
              </w:rPr>
              <w:t>, se introduce un nou art</w:t>
            </w:r>
            <w:r w:rsidR="00AD5F30">
              <w:rPr>
                <w:rFonts w:ascii="Times New Roman" w:eastAsia="NSimSun" w:hAnsi="Times New Roman" w:cs="Times New Roman"/>
                <w:b/>
                <w:bCs/>
                <w:kern w:val="2"/>
                <w:sz w:val="28"/>
                <w:szCs w:val="28"/>
                <w:lang w:eastAsia="ro-RO" w:bidi="hi-IN"/>
              </w:rPr>
              <w:t>icol</w:t>
            </w:r>
            <w:r>
              <w:rPr>
                <w:rFonts w:ascii="Times New Roman" w:eastAsia="NSimSun" w:hAnsi="Times New Roman" w:cs="Times New Roman"/>
                <w:b/>
                <w:bCs/>
                <w:kern w:val="2"/>
                <w:sz w:val="28"/>
                <w:szCs w:val="28"/>
                <w:lang w:eastAsia="ro-RO" w:bidi="hi-IN"/>
              </w:rPr>
              <w:t>, art. XII</w:t>
            </w:r>
            <w:r w:rsidR="00763D5D">
              <w:rPr>
                <w:rFonts w:ascii="Times New Roman" w:eastAsia="NSimSun" w:hAnsi="Times New Roman" w:cs="Times New Roman"/>
                <w:b/>
                <w:bCs/>
                <w:kern w:val="2"/>
                <w:sz w:val="28"/>
                <w:szCs w:val="28"/>
                <w:lang w:eastAsia="ro-RO" w:bidi="hi-IN"/>
              </w:rPr>
              <w:t>I</w:t>
            </w:r>
            <w:r>
              <w:rPr>
                <w:rFonts w:ascii="Times New Roman" w:eastAsia="NSimSun" w:hAnsi="Times New Roman" w:cs="Times New Roman"/>
                <w:b/>
                <w:bCs/>
                <w:kern w:val="2"/>
                <w:sz w:val="28"/>
                <w:szCs w:val="28"/>
                <w:lang w:eastAsia="ro-RO" w:bidi="hi-IN"/>
              </w:rPr>
              <w:t>, cu următorul cuprins:</w:t>
            </w:r>
          </w:p>
          <w:p w14:paraId="0F2F8C99" w14:textId="77777777" w:rsidR="00AD5F30" w:rsidRDefault="00AD5F30" w:rsidP="00CB0576">
            <w:pPr>
              <w:suppressAutoHyphens/>
              <w:jc w:val="both"/>
              <w:rPr>
                <w:rFonts w:ascii="Times New Roman" w:eastAsia="NSimSun" w:hAnsi="Times New Roman" w:cs="Times New Roman"/>
                <w:b/>
                <w:bCs/>
                <w:kern w:val="2"/>
                <w:sz w:val="28"/>
                <w:szCs w:val="28"/>
                <w:lang w:eastAsia="ro-RO" w:bidi="hi-IN"/>
              </w:rPr>
            </w:pPr>
          </w:p>
          <w:p w14:paraId="3B0200D9" w14:textId="77777777" w:rsidR="00AD5F30" w:rsidRDefault="00AD5F30" w:rsidP="00CB0576">
            <w:pPr>
              <w:suppressAutoHyphens/>
              <w:jc w:val="both"/>
              <w:rPr>
                <w:rFonts w:ascii="Times New Roman" w:eastAsia="NSimSun" w:hAnsi="Times New Roman" w:cs="Times New Roman"/>
                <w:b/>
                <w:bCs/>
                <w:kern w:val="2"/>
                <w:sz w:val="28"/>
                <w:szCs w:val="28"/>
                <w:lang w:eastAsia="ro-RO" w:bidi="hi-IN"/>
              </w:rPr>
            </w:pPr>
          </w:p>
          <w:p w14:paraId="02B51A5A" w14:textId="346B389C" w:rsidR="00AD5F30" w:rsidRDefault="00AD5F30" w:rsidP="00CB0576">
            <w:pPr>
              <w:suppressAutoHyphens/>
              <w:jc w:val="both"/>
              <w:rPr>
                <w:rFonts w:ascii="Times New Roman" w:eastAsia="NSimSun" w:hAnsi="Times New Roman" w:cs="Times New Roman"/>
                <w:b/>
                <w:bCs/>
                <w:kern w:val="2"/>
                <w:sz w:val="28"/>
                <w:szCs w:val="28"/>
                <w:lang w:eastAsia="ro-RO" w:bidi="hi-IN"/>
              </w:rPr>
            </w:pPr>
            <w:r>
              <w:rPr>
                <w:rFonts w:ascii="Times New Roman" w:eastAsia="NSimSun" w:hAnsi="Times New Roman" w:cs="Times New Roman"/>
                <w:b/>
                <w:bCs/>
                <w:kern w:val="2"/>
                <w:sz w:val="28"/>
                <w:szCs w:val="28"/>
                <w:lang w:eastAsia="ro-RO" w:bidi="hi-IN"/>
              </w:rPr>
              <w:t>Art. 101 din Legea nr.227/2015</w:t>
            </w:r>
            <w:r w:rsidR="003D1855">
              <w:rPr>
                <w:rFonts w:ascii="Times New Roman" w:eastAsia="NSimSun" w:hAnsi="Times New Roman" w:cs="Times New Roman"/>
                <w:b/>
                <w:bCs/>
                <w:kern w:val="2"/>
                <w:sz w:val="28"/>
                <w:szCs w:val="28"/>
                <w:lang w:eastAsia="ro-RO" w:bidi="hi-IN"/>
              </w:rPr>
              <w:t xml:space="preserve"> privind Codul fiscal publicată în Monitorul Oficial al României, Partea I, nr.688 din 10 septembrie 2015, se modifică, astfel:</w:t>
            </w:r>
          </w:p>
          <w:p w14:paraId="1067767E" w14:textId="77777777" w:rsidR="003D1855" w:rsidRDefault="003D1855" w:rsidP="00CB0576">
            <w:pPr>
              <w:suppressAutoHyphens/>
              <w:jc w:val="both"/>
              <w:rPr>
                <w:rFonts w:ascii="Times New Roman" w:eastAsia="NSimSun" w:hAnsi="Times New Roman" w:cs="Times New Roman"/>
                <w:b/>
                <w:bCs/>
                <w:kern w:val="2"/>
                <w:sz w:val="28"/>
                <w:szCs w:val="28"/>
                <w:lang w:eastAsia="ro-RO" w:bidi="hi-IN"/>
              </w:rPr>
            </w:pPr>
          </w:p>
          <w:p w14:paraId="70753E4A" w14:textId="07F83066" w:rsidR="00D13274" w:rsidRPr="00CB0576" w:rsidRDefault="00702E03" w:rsidP="00CB0576">
            <w:pPr>
              <w:suppressAutoHyphens/>
              <w:jc w:val="both"/>
              <w:rPr>
                <w:rFonts w:ascii="Times New Roman" w:eastAsia="NSimSun" w:hAnsi="Times New Roman" w:cs="Times New Roman"/>
                <w:b/>
                <w:bCs/>
                <w:kern w:val="2"/>
                <w:sz w:val="28"/>
                <w:szCs w:val="28"/>
                <w:lang w:eastAsia="ro-RO" w:bidi="hi-IN"/>
              </w:rPr>
            </w:pPr>
            <w:r>
              <w:rPr>
                <w:rFonts w:ascii="Times New Roman" w:eastAsia="NSimSun" w:hAnsi="Times New Roman" w:cs="Times New Roman"/>
                <w:b/>
                <w:bCs/>
                <w:kern w:val="2"/>
                <w:sz w:val="28"/>
                <w:szCs w:val="28"/>
                <w:lang w:eastAsia="ro-RO" w:bidi="hi-IN"/>
              </w:rPr>
              <w:t>„</w:t>
            </w:r>
            <w:r w:rsidR="00D13274" w:rsidRPr="00CB0576">
              <w:rPr>
                <w:rFonts w:ascii="Times New Roman" w:eastAsia="NSimSun" w:hAnsi="Times New Roman" w:cs="Times New Roman"/>
                <w:b/>
                <w:bCs/>
                <w:kern w:val="2"/>
                <w:sz w:val="28"/>
                <w:szCs w:val="28"/>
                <w:lang w:eastAsia="ro-RO" w:bidi="hi-IN"/>
              </w:rPr>
              <w:t>Art. 101</w:t>
            </w:r>
            <w:r w:rsidR="00D13274" w:rsidRPr="00CB0576">
              <w:rPr>
                <w:rFonts w:ascii="Times New Roman" w:eastAsia="NSimSun" w:hAnsi="Times New Roman" w:cs="Times New Roman"/>
                <w:b/>
                <w:bCs/>
                <w:kern w:val="2"/>
                <w:sz w:val="28"/>
                <w:szCs w:val="28"/>
                <w:vertAlign w:val="superscript"/>
                <w:lang w:eastAsia="ro-RO" w:bidi="hi-IN"/>
              </w:rPr>
              <w:t xml:space="preserve"> </w:t>
            </w:r>
            <w:r w:rsidR="00D13274" w:rsidRPr="00CB0576">
              <w:rPr>
                <w:rFonts w:ascii="Times New Roman" w:eastAsia="NSimSun" w:hAnsi="Times New Roman" w:cs="Times New Roman"/>
                <w:kern w:val="2"/>
                <w:sz w:val="28"/>
                <w:szCs w:val="28"/>
                <w:lang w:eastAsia="ro-RO" w:bidi="hi-IN"/>
              </w:rPr>
              <w:t xml:space="preserve"> - </w:t>
            </w:r>
            <w:r w:rsidR="00D13274" w:rsidRPr="00CB0576">
              <w:rPr>
                <w:rFonts w:ascii="Times New Roman" w:eastAsia="NSimSun" w:hAnsi="Times New Roman" w:cs="Times New Roman"/>
                <w:b/>
                <w:bCs/>
                <w:kern w:val="2"/>
                <w:sz w:val="28"/>
                <w:szCs w:val="28"/>
                <w:lang w:eastAsia="ro-RO" w:bidi="hi-IN"/>
              </w:rPr>
              <w:t xml:space="preserve">  Calculul impozitului din venitul din pensii și termenul de plată</w:t>
            </w:r>
          </w:p>
          <w:p w14:paraId="18C1BD6E" w14:textId="77777777" w:rsidR="00D13274" w:rsidRPr="00CB0576" w:rsidRDefault="00D13274" w:rsidP="00CB0576">
            <w:pPr>
              <w:suppressAutoHyphens/>
              <w:jc w:val="both"/>
              <w:rPr>
                <w:rFonts w:ascii="Times New Roman" w:eastAsia="NSimSun" w:hAnsi="Times New Roman" w:cs="Times New Roman"/>
                <w:kern w:val="2"/>
                <w:sz w:val="28"/>
                <w:szCs w:val="28"/>
                <w:lang w:eastAsia="zh-CN" w:bidi="hi-IN"/>
              </w:rPr>
            </w:pPr>
          </w:p>
          <w:p w14:paraId="7D3FF611" w14:textId="77777777" w:rsidR="00AD509F" w:rsidRDefault="00D13274" w:rsidP="00AD509F">
            <w:pPr>
              <w:suppressAutoHyphens/>
              <w:ind w:left="89"/>
              <w:jc w:val="both"/>
              <w:rPr>
                <w:rFonts w:ascii="Times New Roman" w:eastAsia="NSimSun" w:hAnsi="Times New Roman" w:cs="Times New Roman"/>
                <w:b/>
                <w:bCs/>
                <w:kern w:val="2"/>
                <w:sz w:val="28"/>
                <w:szCs w:val="28"/>
                <w:lang w:eastAsia="ro-RO" w:bidi="hi-IN"/>
              </w:rPr>
            </w:pPr>
            <w:r w:rsidRPr="001968A9">
              <w:rPr>
                <w:rFonts w:ascii="Times New Roman" w:eastAsia="NSimSun" w:hAnsi="Times New Roman" w:cs="Times New Roman"/>
                <w:b/>
                <w:bCs/>
                <w:kern w:val="2"/>
                <w:sz w:val="28"/>
                <w:szCs w:val="28"/>
                <w:lang w:eastAsia="ro-RO" w:bidi="hi-IN"/>
              </w:rPr>
              <w:t>(1)</w:t>
            </w:r>
            <w:r w:rsidRPr="00CB0576">
              <w:rPr>
                <w:rFonts w:ascii="Times New Roman" w:eastAsia="NSimSun" w:hAnsi="Times New Roman" w:cs="Times New Roman"/>
                <w:kern w:val="2"/>
                <w:sz w:val="28"/>
                <w:szCs w:val="28"/>
                <w:lang w:eastAsia="ro-RO" w:bidi="hi-IN"/>
              </w:rPr>
              <w:t xml:space="preserve"> Orice plătitor de venituri din pensii are obligația de a calcula lunar impozitul, </w:t>
            </w:r>
            <w:r w:rsidRPr="00AD509F">
              <w:rPr>
                <w:rFonts w:ascii="Times New Roman" w:eastAsia="NSimSun" w:hAnsi="Times New Roman" w:cs="Times New Roman"/>
                <w:b/>
                <w:bCs/>
                <w:kern w:val="2"/>
                <w:sz w:val="28"/>
                <w:szCs w:val="28"/>
                <w:lang w:eastAsia="ro-RO" w:bidi="hi-IN"/>
              </w:rPr>
              <w:t>potrivit prevederilor prezentului articol, la data efectuării plății pensiei,  de a îl reține și de a îl plăti la bugetul de stat până la data de 25 inclusiv a lunii următoare celei pentru care se face plata pensiei. Impozitul reținut este impozit final.</w:t>
            </w:r>
          </w:p>
          <w:p w14:paraId="198FE9AE" w14:textId="2E23849D" w:rsidR="00AD509F" w:rsidRPr="00AD509F" w:rsidRDefault="00AD509F" w:rsidP="00AD509F">
            <w:pPr>
              <w:suppressAutoHyphens/>
              <w:ind w:left="89"/>
              <w:jc w:val="both"/>
              <w:rPr>
                <w:rFonts w:ascii="Times New Roman" w:eastAsia="NSimSun" w:hAnsi="Times New Roman" w:cs="Times New Roman"/>
                <w:b/>
                <w:bCs/>
                <w:kern w:val="2"/>
                <w:sz w:val="28"/>
                <w:szCs w:val="28"/>
                <w:lang w:eastAsia="zh-CN" w:bidi="hi-IN"/>
              </w:rPr>
            </w:pPr>
            <w:r>
              <w:rPr>
                <w:rFonts w:ascii="Times New Roman" w:eastAsia="NSimSun" w:hAnsi="Times New Roman" w:cs="Times New Roman"/>
                <w:b/>
                <w:bCs/>
                <w:kern w:val="2"/>
                <w:sz w:val="28"/>
                <w:szCs w:val="28"/>
                <w:lang w:eastAsia="ro-RO" w:bidi="hi-IN"/>
              </w:rPr>
              <w:t>(2)</w:t>
            </w:r>
            <w:r w:rsidR="00D13274" w:rsidRPr="00AD509F">
              <w:rPr>
                <w:rFonts w:ascii="Times New Roman" w:eastAsia="NSimSun" w:hAnsi="Times New Roman" w:cs="Times New Roman"/>
                <w:b/>
                <w:bCs/>
                <w:kern w:val="2"/>
                <w:sz w:val="28"/>
                <w:szCs w:val="28"/>
                <w:lang w:eastAsia="ro-RO" w:bidi="hi-IN"/>
              </w:rPr>
              <w:t>Impozitul lunar se determină de fiecare plătitor de venit din pensii astfel</w:t>
            </w:r>
            <w:r w:rsidR="00D13274" w:rsidRPr="00AD509F">
              <w:rPr>
                <w:rFonts w:ascii="Times New Roman" w:eastAsia="NSimSun" w:hAnsi="Times New Roman" w:cs="Times New Roman"/>
                <w:b/>
                <w:bCs/>
                <w:kern w:val="2"/>
                <w:sz w:val="28"/>
                <w:szCs w:val="28"/>
                <w:lang w:eastAsia="zh-CN" w:bidi="hi-IN"/>
              </w:rPr>
              <w:t>:</w:t>
            </w:r>
          </w:p>
          <w:p w14:paraId="4E0D90BB" w14:textId="77777777" w:rsidR="00AD509F" w:rsidRPr="00AD509F" w:rsidRDefault="00AD509F" w:rsidP="00AD509F">
            <w:pPr>
              <w:pStyle w:val="ListParagraph"/>
              <w:suppressAutoHyphens/>
              <w:jc w:val="both"/>
              <w:rPr>
                <w:rFonts w:ascii="Times New Roman" w:eastAsia="NSimSun" w:hAnsi="Times New Roman" w:cs="Times New Roman"/>
                <w:b/>
                <w:bCs/>
                <w:kern w:val="2"/>
                <w:sz w:val="28"/>
                <w:szCs w:val="28"/>
                <w:lang w:eastAsia="zh-CN" w:bidi="hi-IN"/>
              </w:rPr>
            </w:pPr>
          </w:p>
          <w:p w14:paraId="7CBA6B84" w14:textId="56182B3E" w:rsidR="00D13274" w:rsidRDefault="00D13274" w:rsidP="00CB0576">
            <w:pPr>
              <w:suppressAutoHyphens/>
              <w:ind w:left="89"/>
              <w:jc w:val="both"/>
              <w:rPr>
                <w:rFonts w:ascii="Times New Roman" w:eastAsia="NSimSun" w:hAnsi="Times New Roman" w:cs="Times New Roman"/>
                <w:b/>
                <w:bCs/>
                <w:kern w:val="2"/>
                <w:sz w:val="28"/>
                <w:szCs w:val="28"/>
                <w:lang w:eastAsia="ro-RO" w:bidi="hi-IN"/>
              </w:rPr>
            </w:pPr>
            <w:r w:rsidRPr="00AD509F">
              <w:rPr>
                <w:rFonts w:ascii="Times New Roman" w:eastAsia="NSimSun" w:hAnsi="Times New Roman" w:cs="Times New Roman"/>
                <w:b/>
                <w:bCs/>
                <w:kern w:val="2"/>
                <w:sz w:val="28"/>
                <w:szCs w:val="28"/>
                <w:lang w:eastAsia="zh-CN" w:bidi="hi-IN"/>
              </w:rPr>
              <w:t xml:space="preserve">a) pentru </w:t>
            </w:r>
            <w:r w:rsidRPr="00AD509F">
              <w:rPr>
                <w:rFonts w:ascii="Times New Roman" w:eastAsia="NSimSun" w:hAnsi="Times New Roman" w:cs="Times New Roman"/>
                <w:b/>
                <w:bCs/>
                <w:kern w:val="2"/>
                <w:sz w:val="28"/>
                <w:szCs w:val="28"/>
                <w:lang w:eastAsia="ro-RO" w:bidi="hi-IN"/>
              </w:rPr>
              <w:t xml:space="preserve">partea </w:t>
            </w:r>
            <w:r w:rsidRPr="00AD509F">
              <w:rPr>
                <w:rFonts w:ascii="Times New Roman" w:eastAsia="NSimSun" w:hAnsi="Times New Roman" w:cs="Times New Roman"/>
                <w:b/>
                <w:bCs/>
                <w:kern w:val="2"/>
                <w:sz w:val="28"/>
                <w:szCs w:val="28"/>
                <w:highlight w:val="white"/>
                <w:lang w:eastAsia="ro-RO" w:bidi="hi-IN"/>
              </w:rPr>
              <w:t>din venitul din pensii</w:t>
            </w:r>
            <w:r w:rsidRPr="00AD509F">
              <w:rPr>
                <w:rFonts w:ascii="Times New Roman" w:eastAsia="NSimSun" w:hAnsi="Times New Roman" w:cs="Times New Roman"/>
                <w:b/>
                <w:bCs/>
                <w:kern w:val="2"/>
                <w:sz w:val="28"/>
                <w:szCs w:val="28"/>
                <w:lang w:eastAsia="ro-RO" w:bidi="hi-IN"/>
              </w:rPr>
              <w:t xml:space="preserve"> mai mică sau egală cu nivelul </w:t>
            </w:r>
            <w:r w:rsidR="00D72A9C" w:rsidRPr="00AD509F">
              <w:rPr>
                <w:rFonts w:ascii="Times New Roman" w:eastAsia="NSimSun" w:hAnsi="Times New Roman" w:cs="Times New Roman"/>
                <w:b/>
                <w:bCs/>
                <w:kern w:val="2"/>
                <w:sz w:val="28"/>
                <w:szCs w:val="28"/>
                <w:lang w:eastAsia="ro-RO" w:bidi="hi-IN"/>
              </w:rPr>
              <w:t>câștigului</w:t>
            </w:r>
            <w:r w:rsidRPr="00AD509F">
              <w:rPr>
                <w:rFonts w:ascii="Times New Roman" w:eastAsia="NSimSun" w:hAnsi="Times New Roman" w:cs="Times New Roman"/>
                <w:b/>
                <w:bCs/>
                <w:kern w:val="2"/>
                <w:sz w:val="28"/>
                <w:szCs w:val="28"/>
                <w:lang w:eastAsia="ro-RO" w:bidi="hi-IN"/>
              </w:rPr>
              <w:t xml:space="preserve"> salarial mediu brut utilizat la fundamentarea bugetului asigurărilor sociale de stat, din </w:t>
            </w:r>
            <w:r w:rsidRPr="00AD509F">
              <w:rPr>
                <w:rFonts w:ascii="Times New Roman" w:eastAsia="NSimSun" w:hAnsi="Times New Roman" w:cs="Times New Roman"/>
                <w:b/>
                <w:bCs/>
                <w:kern w:val="2"/>
                <w:sz w:val="28"/>
                <w:szCs w:val="28"/>
                <w:lang w:eastAsia="ro-RO" w:bidi="hi-IN"/>
              </w:rPr>
              <w:lastRenderedPageBreak/>
              <w:t>care se deduce plafonul de venit neimpozabil lunar de 2000 de lei, se aplică cota de impunere de 10%;</w:t>
            </w:r>
          </w:p>
          <w:p w14:paraId="39B37499" w14:textId="77777777" w:rsidR="00AD509F" w:rsidRPr="00AD509F" w:rsidRDefault="00AD509F" w:rsidP="00CB0576">
            <w:pPr>
              <w:suppressAutoHyphens/>
              <w:ind w:left="89"/>
              <w:jc w:val="both"/>
              <w:rPr>
                <w:rFonts w:ascii="Times New Roman" w:eastAsia="NSimSun" w:hAnsi="Times New Roman" w:cs="Times New Roman"/>
                <w:b/>
                <w:bCs/>
                <w:kern w:val="2"/>
                <w:sz w:val="28"/>
                <w:szCs w:val="28"/>
                <w:lang w:eastAsia="zh-CN" w:bidi="hi-IN"/>
              </w:rPr>
            </w:pPr>
          </w:p>
          <w:p w14:paraId="16BBB253" w14:textId="40C67D80" w:rsidR="00D13274" w:rsidRPr="00AD509F" w:rsidRDefault="00D13274" w:rsidP="00CB0576">
            <w:pPr>
              <w:suppressAutoHyphens/>
              <w:ind w:left="89"/>
              <w:jc w:val="both"/>
              <w:rPr>
                <w:rFonts w:ascii="Times New Roman" w:eastAsia="NSimSun" w:hAnsi="Times New Roman" w:cs="Times New Roman"/>
                <w:b/>
                <w:bCs/>
                <w:kern w:val="2"/>
                <w:sz w:val="28"/>
                <w:szCs w:val="28"/>
                <w:lang w:eastAsia="zh-CN" w:bidi="hi-IN"/>
              </w:rPr>
            </w:pPr>
            <w:r w:rsidRPr="00AD509F">
              <w:rPr>
                <w:rFonts w:ascii="Times New Roman" w:eastAsia="NSimSun" w:hAnsi="Times New Roman" w:cs="Times New Roman"/>
                <w:b/>
                <w:bCs/>
                <w:kern w:val="2"/>
                <w:sz w:val="28"/>
                <w:szCs w:val="28"/>
                <w:lang w:eastAsia="ro-RO" w:bidi="hi-IN"/>
              </w:rPr>
              <w:t xml:space="preserve">b)  pentru </w:t>
            </w:r>
            <w:r w:rsidRPr="00AD509F">
              <w:rPr>
                <w:rFonts w:ascii="Times New Roman" w:eastAsia="NSimSun" w:hAnsi="Times New Roman" w:cs="Times New Roman"/>
                <w:b/>
                <w:bCs/>
                <w:kern w:val="2"/>
                <w:sz w:val="28"/>
                <w:szCs w:val="28"/>
                <w:highlight w:val="white"/>
                <w:lang w:eastAsia="ro-RO" w:bidi="hi-IN"/>
              </w:rPr>
              <w:t xml:space="preserve">partea din venitul din pensii care depășește nivelul </w:t>
            </w:r>
            <w:r w:rsidR="00D72A9C" w:rsidRPr="00AD509F">
              <w:rPr>
                <w:rFonts w:ascii="Times New Roman" w:eastAsia="NSimSun" w:hAnsi="Times New Roman" w:cs="Times New Roman"/>
                <w:b/>
                <w:bCs/>
                <w:kern w:val="2"/>
                <w:sz w:val="28"/>
                <w:szCs w:val="28"/>
                <w:highlight w:val="white"/>
                <w:lang w:eastAsia="ro-RO" w:bidi="hi-IN"/>
              </w:rPr>
              <w:t>câștigului</w:t>
            </w:r>
            <w:r w:rsidRPr="00AD509F">
              <w:rPr>
                <w:rFonts w:ascii="Times New Roman" w:eastAsia="NSimSun" w:hAnsi="Times New Roman" w:cs="Times New Roman"/>
                <w:b/>
                <w:bCs/>
                <w:kern w:val="2"/>
                <w:sz w:val="28"/>
                <w:szCs w:val="28"/>
                <w:highlight w:val="white"/>
                <w:lang w:eastAsia="ro-RO" w:bidi="hi-IN"/>
              </w:rPr>
              <w:t xml:space="preserve"> salarial mediu brut utilizat la fundamentarea bugetului asigurărilor sociale de stat, se aplică cota de impunere de 15%.</w:t>
            </w:r>
          </w:p>
          <w:p w14:paraId="39B4C7EF" w14:textId="77777777" w:rsidR="00D13274" w:rsidRPr="00CB0576" w:rsidRDefault="00D13274" w:rsidP="00CB0576">
            <w:pPr>
              <w:suppressAutoHyphens/>
              <w:ind w:left="1211"/>
              <w:jc w:val="both"/>
              <w:rPr>
                <w:rFonts w:ascii="Times New Roman" w:eastAsia="NSimSun" w:hAnsi="Times New Roman" w:cs="Times New Roman"/>
                <w:kern w:val="2"/>
                <w:sz w:val="28"/>
                <w:szCs w:val="28"/>
                <w:lang w:eastAsia="zh-CN" w:bidi="hi-IN"/>
              </w:rPr>
            </w:pPr>
          </w:p>
          <w:p w14:paraId="6766F4FD" w14:textId="77777777" w:rsidR="00D13274" w:rsidRPr="009B7905" w:rsidRDefault="00D13274" w:rsidP="00CB0576">
            <w:pPr>
              <w:suppressAutoHyphens/>
              <w:ind w:left="89"/>
              <w:jc w:val="both"/>
              <w:rPr>
                <w:rFonts w:ascii="Times New Roman" w:eastAsia="NSimSun" w:hAnsi="Times New Roman" w:cs="Times New Roman"/>
                <w:b/>
                <w:bCs/>
                <w:kern w:val="2"/>
                <w:sz w:val="28"/>
                <w:szCs w:val="28"/>
                <w:lang w:eastAsia="zh-CN" w:bidi="hi-IN"/>
              </w:rPr>
            </w:pPr>
            <w:r w:rsidRPr="009B7905">
              <w:rPr>
                <w:rFonts w:ascii="Times New Roman" w:eastAsia="NSimSun" w:hAnsi="Times New Roman" w:cs="Times New Roman"/>
                <w:b/>
                <w:bCs/>
                <w:kern w:val="2"/>
                <w:sz w:val="28"/>
                <w:szCs w:val="28"/>
                <w:lang w:eastAsia="ro-RO" w:bidi="hi-IN"/>
              </w:rPr>
              <w:t>(3) Prin excepție de la prevederile alin. (2) lit.b), î</w:t>
            </w:r>
            <w:r w:rsidRPr="009B7905">
              <w:rPr>
                <w:rFonts w:ascii="Times New Roman" w:eastAsia="Times New Roman" w:hAnsi="Times New Roman" w:cs="Times New Roman"/>
                <w:b/>
                <w:bCs/>
                <w:kern w:val="2"/>
                <w:sz w:val="28"/>
                <w:szCs w:val="28"/>
                <w:lang w:eastAsia="ro-RO" w:bidi="hi-IN"/>
              </w:rPr>
              <w:t xml:space="preserve">n situația în care, cuantumul componentei din </w:t>
            </w:r>
            <w:r w:rsidRPr="009B7905">
              <w:rPr>
                <w:rFonts w:ascii="Times New Roman" w:eastAsia="NSimSun" w:hAnsi="Times New Roman" w:cs="Times New Roman"/>
                <w:b/>
                <w:bCs/>
                <w:kern w:val="2"/>
                <w:sz w:val="28"/>
                <w:szCs w:val="28"/>
                <w:lang w:eastAsia="ro-RO" w:bidi="hi-IN"/>
              </w:rPr>
              <w:t xml:space="preserve">venitul </w:t>
            </w:r>
            <w:r w:rsidRPr="009B7905">
              <w:rPr>
                <w:rFonts w:ascii="Times New Roman" w:eastAsia="NSimSun" w:hAnsi="Times New Roman" w:cs="Times New Roman"/>
                <w:b/>
                <w:bCs/>
                <w:kern w:val="2"/>
                <w:sz w:val="28"/>
                <w:szCs w:val="28"/>
                <w:highlight w:val="white"/>
                <w:lang w:eastAsia="ro-RO" w:bidi="hi-IN"/>
              </w:rPr>
              <w:t>din pensii</w:t>
            </w:r>
            <w:r w:rsidRPr="009B7905">
              <w:rPr>
                <w:rFonts w:ascii="Times New Roman" w:eastAsia="NSimSun" w:hAnsi="Times New Roman" w:cs="Times New Roman"/>
                <w:b/>
                <w:bCs/>
                <w:kern w:val="2"/>
                <w:sz w:val="28"/>
                <w:szCs w:val="28"/>
                <w:lang w:eastAsia="ro-RO" w:bidi="hi-IN"/>
              </w:rPr>
              <w:t xml:space="preserve"> lunar,</w:t>
            </w:r>
            <w:r w:rsidRPr="009B7905">
              <w:rPr>
                <w:rFonts w:ascii="Times New Roman" w:eastAsia="Times New Roman" w:hAnsi="Times New Roman" w:cs="Times New Roman"/>
                <w:b/>
                <w:bCs/>
                <w:kern w:val="2"/>
                <w:sz w:val="28"/>
                <w:szCs w:val="28"/>
                <w:lang w:eastAsia="ro-RO" w:bidi="hi-IN"/>
              </w:rPr>
              <w:t xml:space="preserve"> </w:t>
            </w:r>
            <w:r w:rsidRPr="009B7905">
              <w:rPr>
                <w:rFonts w:ascii="Times New Roman" w:eastAsia="NSimSun" w:hAnsi="Times New Roman" w:cs="Times New Roman"/>
                <w:b/>
                <w:bCs/>
                <w:kern w:val="2"/>
                <w:sz w:val="28"/>
                <w:szCs w:val="28"/>
                <w:lang w:eastAsia="ro-RO" w:bidi="hi-IN"/>
              </w:rPr>
              <w:t>determinată</w:t>
            </w:r>
            <w:r w:rsidRPr="009B7905">
              <w:rPr>
                <w:rFonts w:ascii="Times New Roman" w:eastAsia="Times New Roman" w:hAnsi="Times New Roman" w:cs="Times New Roman"/>
                <w:b/>
                <w:bCs/>
                <w:kern w:val="2"/>
                <w:sz w:val="28"/>
                <w:szCs w:val="28"/>
                <w:lang w:eastAsia="ro-RO" w:bidi="hi-IN"/>
              </w:rPr>
              <w:t xml:space="preserve"> ca urmare a aplicării principiului contributivității, depășește </w:t>
            </w:r>
            <w:r w:rsidRPr="009B7905">
              <w:rPr>
                <w:rFonts w:ascii="Times New Roman" w:eastAsia="NSimSun" w:hAnsi="Times New Roman" w:cs="Times New Roman"/>
                <w:b/>
                <w:bCs/>
                <w:kern w:val="2"/>
                <w:sz w:val="28"/>
                <w:szCs w:val="28"/>
                <w:lang w:eastAsia="ro-RO" w:bidi="hi-IN"/>
              </w:rPr>
              <w:t>câştigul salarial mediu brut utilizat la fundamentarea bugetului asigurărilor sociale de stat</w:t>
            </w:r>
            <w:r w:rsidRPr="009B7905">
              <w:rPr>
                <w:rFonts w:ascii="Times New Roman" w:eastAsia="Times New Roman" w:hAnsi="Times New Roman" w:cs="Times New Roman"/>
                <w:b/>
                <w:bCs/>
                <w:kern w:val="2"/>
                <w:sz w:val="28"/>
                <w:szCs w:val="28"/>
                <w:lang w:eastAsia="ro-RO" w:bidi="hi-IN"/>
              </w:rPr>
              <w:t xml:space="preserve">, </w:t>
            </w:r>
            <w:r w:rsidRPr="009B7905">
              <w:rPr>
                <w:rFonts w:ascii="Times New Roman" w:eastAsia="NSimSun" w:hAnsi="Times New Roman" w:cs="Times New Roman"/>
                <w:b/>
                <w:bCs/>
                <w:kern w:val="2"/>
                <w:sz w:val="28"/>
                <w:szCs w:val="28"/>
                <w:lang w:eastAsia="ro-RO" w:bidi="hi-IN"/>
              </w:rPr>
              <w:t xml:space="preserve">cota de impunere de 15% se aplică pentru partea </w:t>
            </w:r>
            <w:r w:rsidRPr="009B7905">
              <w:rPr>
                <w:rFonts w:ascii="Times New Roman" w:eastAsia="Times New Roman" w:hAnsi="Times New Roman" w:cs="Times New Roman"/>
                <w:b/>
                <w:bCs/>
                <w:kern w:val="2"/>
                <w:sz w:val="28"/>
                <w:szCs w:val="28"/>
                <w:lang w:eastAsia="ro-RO" w:bidi="hi-IN"/>
              </w:rPr>
              <w:t xml:space="preserve">din </w:t>
            </w:r>
            <w:r w:rsidRPr="009B7905">
              <w:rPr>
                <w:rFonts w:ascii="Times New Roman" w:eastAsia="NSimSun" w:hAnsi="Times New Roman" w:cs="Times New Roman"/>
                <w:b/>
                <w:bCs/>
                <w:kern w:val="2"/>
                <w:sz w:val="28"/>
                <w:szCs w:val="28"/>
                <w:lang w:eastAsia="ro-RO" w:bidi="hi-IN"/>
              </w:rPr>
              <w:t xml:space="preserve">venitul </w:t>
            </w:r>
            <w:r w:rsidRPr="009B7905">
              <w:rPr>
                <w:rFonts w:ascii="Times New Roman" w:eastAsia="NSimSun" w:hAnsi="Times New Roman" w:cs="Times New Roman"/>
                <w:b/>
                <w:bCs/>
                <w:kern w:val="2"/>
                <w:sz w:val="28"/>
                <w:szCs w:val="28"/>
                <w:highlight w:val="white"/>
                <w:lang w:eastAsia="ro-RO" w:bidi="hi-IN"/>
              </w:rPr>
              <w:t>din pensii</w:t>
            </w:r>
            <w:r w:rsidRPr="009B7905">
              <w:rPr>
                <w:rFonts w:ascii="Times New Roman" w:eastAsia="NSimSun" w:hAnsi="Times New Roman" w:cs="Times New Roman"/>
                <w:b/>
                <w:bCs/>
                <w:kern w:val="2"/>
                <w:sz w:val="28"/>
                <w:szCs w:val="28"/>
                <w:lang w:eastAsia="ro-RO" w:bidi="hi-IN"/>
              </w:rPr>
              <w:t xml:space="preserve"> lunar care depășește </w:t>
            </w:r>
            <w:r w:rsidRPr="009B7905">
              <w:rPr>
                <w:rFonts w:ascii="Times New Roman" w:eastAsia="Times New Roman" w:hAnsi="Times New Roman" w:cs="Times New Roman"/>
                <w:b/>
                <w:bCs/>
                <w:kern w:val="2"/>
                <w:sz w:val="28"/>
                <w:szCs w:val="28"/>
                <w:lang w:eastAsia="ro-RO" w:bidi="hi-IN"/>
              </w:rPr>
              <w:t xml:space="preserve">nivelul acestui cuantum. </w:t>
            </w:r>
          </w:p>
          <w:p w14:paraId="73D16D97" w14:textId="77777777" w:rsidR="00D13274" w:rsidRPr="00CB0576" w:rsidRDefault="00D13274" w:rsidP="00CB0576">
            <w:pPr>
              <w:suppressAutoHyphens/>
              <w:ind w:left="1211"/>
              <w:jc w:val="both"/>
              <w:rPr>
                <w:rFonts w:ascii="Times New Roman" w:eastAsia="NSimSun" w:hAnsi="Times New Roman" w:cs="Times New Roman"/>
                <w:kern w:val="2"/>
                <w:sz w:val="28"/>
                <w:szCs w:val="28"/>
                <w:lang w:eastAsia="zh-CN" w:bidi="hi-IN"/>
              </w:rPr>
            </w:pPr>
          </w:p>
          <w:p w14:paraId="44663856" w14:textId="77777777" w:rsidR="00D13274" w:rsidRPr="00CB0576" w:rsidRDefault="00D13274" w:rsidP="00CB0576">
            <w:pPr>
              <w:suppressAutoHyphens/>
              <w:ind w:left="89"/>
              <w:jc w:val="both"/>
              <w:rPr>
                <w:rFonts w:ascii="Times New Roman" w:eastAsia="NSimSun" w:hAnsi="Times New Roman" w:cs="Times New Roman"/>
                <w:kern w:val="2"/>
                <w:sz w:val="28"/>
                <w:szCs w:val="28"/>
                <w:lang w:eastAsia="zh-CN" w:bidi="hi-IN"/>
              </w:rPr>
            </w:pPr>
            <w:r w:rsidRPr="00CB0576">
              <w:rPr>
                <w:rFonts w:ascii="Times New Roman" w:eastAsia="NSimSun" w:hAnsi="Times New Roman" w:cs="Times New Roman"/>
                <w:kern w:val="2"/>
                <w:sz w:val="28"/>
                <w:szCs w:val="28"/>
                <w:lang w:eastAsia="ro-RO" w:bidi="hi-IN"/>
              </w:rPr>
              <w:t>(4) În cazul unei pensii care nu este plătită lunar, impozitul ce trebuie reținut se stabilește prin împărțirea pensiei plătite la fiecare din lunile cărora le este aferentă pensia.</w:t>
            </w:r>
          </w:p>
          <w:p w14:paraId="208C0619" w14:textId="77777777" w:rsidR="00D13274" w:rsidRPr="00CB0576" w:rsidRDefault="00D13274" w:rsidP="00CB0576">
            <w:pPr>
              <w:suppressAutoHyphens/>
              <w:ind w:left="1211"/>
              <w:jc w:val="both"/>
              <w:rPr>
                <w:rFonts w:ascii="Times New Roman" w:eastAsia="NSimSun" w:hAnsi="Times New Roman" w:cs="Times New Roman"/>
                <w:kern w:val="2"/>
                <w:sz w:val="28"/>
                <w:szCs w:val="28"/>
                <w:lang w:eastAsia="zh-CN" w:bidi="hi-IN"/>
              </w:rPr>
            </w:pPr>
          </w:p>
          <w:p w14:paraId="36D2B22B" w14:textId="77777777" w:rsidR="00D13274" w:rsidRPr="00CB0576" w:rsidRDefault="00D13274" w:rsidP="00CB0576">
            <w:pPr>
              <w:suppressAutoHyphens/>
              <w:jc w:val="both"/>
              <w:rPr>
                <w:rFonts w:ascii="Times New Roman" w:eastAsia="NSimSun" w:hAnsi="Times New Roman" w:cs="Times New Roman"/>
                <w:kern w:val="2"/>
                <w:sz w:val="28"/>
                <w:szCs w:val="28"/>
                <w:lang w:eastAsia="zh-CN" w:bidi="hi-IN"/>
              </w:rPr>
            </w:pPr>
            <w:r w:rsidRPr="00CB0576">
              <w:rPr>
                <w:rFonts w:ascii="Times New Roman" w:eastAsia="NSimSun" w:hAnsi="Times New Roman" w:cs="Times New Roman"/>
                <w:kern w:val="2"/>
                <w:sz w:val="28"/>
                <w:szCs w:val="28"/>
                <w:lang w:eastAsia="ro-RO" w:bidi="hi-IN"/>
              </w:rPr>
              <w:lastRenderedPageBreak/>
              <w:t xml:space="preserve">(5) Drepturile de pensie restante se defalcă pe lunile la care se referă, în vederea calculării impozitului datorat, reținerii și plății acestuia, </w:t>
            </w:r>
            <w:r w:rsidRPr="009B7905">
              <w:rPr>
                <w:rFonts w:ascii="Times New Roman" w:eastAsia="NSimSun" w:hAnsi="Times New Roman" w:cs="Times New Roman"/>
                <w:b/>
                <w:bCs/>
                <w:kern w:val="2"/>
                <w:sz w:val="28"/>
                <w:szCs w:val="28"/>
                <w:lang w:eastAsia="ro-RO" w:bidi="hi-IN"/>
              </w:rPr>
              <w:t>în conformitate cu reglementările legale în vigoare la data plății.</w:t>
            </w:r>
          </w:p>
          <w:p w14:paraId="4C09E13B" w14:textId="77777777" w:rsidR="00D13274" w:rsidRPr="00CB0576" w:rsidRDefault="00D13274" w:rsidP="00CB0576">
            <w:pPr>
              <w:suppressAutoHyphens/>
              <w:ind w:left="1211"/>
              <w:jc w:val="both"/>
              <w:rPr>
                <w:rFonts w:ascii="Times New Roman" w:eastAsia="NSimSun" w:hAnsi="Times New Roman" w:cs="Times New Roman"/>
                <w:kern w:val="2"/>
                <w:sz w:val="28"/>
                <w:szCs w:val="28"/>
                <w:lang w:eastAsia="zh-CN" w:bidi="hi-IN"/>
              </w:rPr>
            </w:pPr>
          </w:p>
          <w:p w14:paraId="32126475" w14:textId="7AFE8C14" w:rsidR="00D13274" w:rsidRPr="00BE2F2B" w:rsidRDefault="001968A9" w:rsidP="00CB0576">
            <w:pPr>
              <w:suppressAutoHyphens/>
              <w:ind w:left="89"/>
              <w:jc w:val="both"/>
              <w:rPr>
                <w:rFonts w:ascii="Times New Roman" w:eastAsia="NSimSun" w:hAnsi="Times New Roman" w:cs="Times New Roman"/>
                <w:b/>
                <w:bCs/>
                <w:kern w:val="2"/>
                <w:sz w:val="28"/>
                <w:szCs w:val="28"/>
                <w:lang w:eastAsia="zh-CN" w:bidi="hi-IN"/>
              </w:rPr>
            </w:pPr>
            <w:r>
              <w:rPr>
                <w:rFonts w:ascii="Times New Roman" w:eastAsia="NSimSun" w:hAnsi="Times New Roman" w:cs="Times New Roman"/>
                <w:kern w:val="2"/>
                <w:sz w:val="28"/>
                <w:szCs w:val="28"/>
                <w:lang w:eastAsia="ro-RO" w:bidi="hi-IN"/>
              </w:rPr>
              <w:t>(</w:t>
            </w:r>
            <w:r w:rsidR="00D13274" w:rsidRPr="00CB0576">
              <w:rPr>
                <w:rFonts w:ascii="Times New Roman" w:eastAsia="NSimSun" w:hAnsi="Times New Roman" w:cs="Times New Roman"/>
                <w:kern w:val="2"/>
                <w:sz w:val="28"/>
                <w:szCs w:val="28"/>
                <w:lang w:eastAsia="ro-RO" w:bidi="hi-IN"/>
              </w:rPr>
              <w:t xml:space="preserve">6) Veniturile din pensiile de urmaș vor fi individualizate în funcție de numărul acestora, iar impozitarea se va face în raport cu drepturile cuvenite fiecărui urmaș, conform prevederilor </w:t>
            </w:r>
            <w:r w:rsidR="00D13274" w:rsidRPr="00BE2F2B">
              <w:rPr>
                <w:rFonts w:ascii="Times New Roman" w:eastAsia="NSimSun" w:hAnsi="Times New Roman" w:cs="Times New Roman"/>
                <w:b/>
                <w:bCs/>
                <w:kern w:val="2"/>
                <w:sz w:val="28"/>
                <w:szCs w:val="28"/>
                <w:lang w:eastAsia="ro-RO" w:bidi="hi-IN"/>
              </w:rPr>
              <w:t>alin. (2) sau alin. (3), după caz.</w:t>
            </w:r>
          </w:p>
          <w:p w14:paraId="06A4B60C" w14:textId="77777777" w:rsidR="00D13274" w:rsidRPr="00CB0576" w:rsidRDefault="00D13274" w:rsidP="00CB0576">
            <w:pPr>
              <w:suppressAutoHyphens/>
              <w:ind w:left="1211"/>
              <w:jc w:val="both"/>
              <w:rPr>
                <w:rFonts w:ascii="Times New Roman" w:eastAsia="NSimSun" w:hAnsi="Times New Roman" w:cs="Times New Roman"/>
                <w:kern w:val="2"/>
                <w:sz w:val="28"/>
                <w:szCs w:val="28"/>
                <w:lang w:eastAsia="zh-CN" w:bidi="hi-IN"/>
              </w:rPr>
            </w:pPr>
          </w:p>
          <w:p w14:paraId="77E8A028" w14:textId="2A304428" w:rsidR="00D13274" w:rsidRDefault="00D13274" w:rsidP="00CB0576">
            <w:pPr>
              <w:suppressAutoHyphens/>
              <w:ind w:left="89"/>
              <w:jc w:val="both"/>
              <w:rPr>
                <w:rFonts w:ascii="Times New Roman" w:eastAsia="NSimSun" w:hAnsi="Times New Roman" w:cs="Times New Roman"/>
                <w:b/>
                <w:bCs/>
                <w:kern w:val="2"/>
                <w:sz w:val="28"/>
                <w:szCs w:val="28"/>
                <w:lang w:eastAsia="ro-RO" w:bidi="hi-IN"/>
              </w:rPr>
            </w:pPr>
            <w:r w:rsidRPr="00CB0576">
              <w:rPr>
                <w:rFonts w:ascii="Times New Roman" w:eastAsia="NSimSun" w:hAnsi="Times New Roman" w:cs="Times New Roman"/>
                <w:kern w:val="2"/>
                <w:sz w:val="28"/>
                <w:szCs w:val="28"/>
                <w:lang w:eastAsia="ro-RO" w:bidi="hi-IN"/>
              </w:rPr>
              <w:t xml:space="preserve">(7) În cazul veniturilor din pensii și/sau al diferențelor de venituri din pensii stabilite pentru perioade anterioare, conform legii, impozitul se calculează asupra venitului impozabil lunar, </w:t>
            </w:r>
            <w:r w:rsidRPr="00BE2F2B">
              <w:rPr>
                <w:rFonts w:ascii="Times New Roman" w:eastAsia="NSimSun" w:hAnsi="Times New Roman" w:cs="Times New Roman"/>
                <w:b/>
                <w:bCs/>
                <w:kern w:val="2"/>
                <w:sz w:val="28"/>
                <w:szCs w:val="28"/>
                <w:lang w:eastAsia="ro-RO" w:bidi="hi-IN"/>
              </w:rPr>
              <w:t>prin aplicarea prevederilor alin. (2) sau alin. (3), după caz,</w:t>
            </w:r>
            <w:r w:rsidRPr="00CB0576">
              <w:rPr>
                <w:rFonts w:ascii="Times New Roman" w:eastAsia="NSimSun" w:hAnsi="Times New Roman" w:cs="Times New Roman"/>
                <w:kern w:val="2"/>
                <w:sz w:val="28"/>
                <w:szCs w:val="28"/>
                <w:lang w:eastAsia="ro-RO" w:bidi="hi-IN"/>
              </w:rPr>
              <w:t xml:space="preserve"> și se reține la data efectuării plății, în conformitate cu reglementările legale în vigoare la data plății, și se plătește până la data de 25 a lunii următoare celei în care s-au plătit. </w:t>
            </w:r>
            <w:r w:rsidRPr="00913775">
              <w:rPr>
                <w:rFonts w:ascii="Times New Roman" w:eastAsia="NSimSun" w:hAnsi="Times New Roman" w:cs="Times New Roman"/>
                <w:b/>
                <w:bCs/>
                <w:kern w:val="2"/>
                <w:sz w:val="28"/>
                <w:szCs w:val="28"/>
                <w:lang w:eastAsia="ro-RO" w:bidi="hi-IN"/>
              </w:rPr>
              <w:t xml:space="preserve">Diferențele de venituri din pensii, primite de la același plătitor și stabilite pentru perioadele anterioare, se impozitează </w:t>
            </w:r>
            <w:r w:rsidRPr="00913775">
              <w:rPr>
                <w:rFonts w:ascii="Times New Roman" w:eastAsia="NSimSun" w:hAnsi="Times New Roman" w:cs="Times New Roman"/>
                <w:b/>
                <w:bCs/>
                <w:kern w:val="2"/>
                <w:sz w:val="28"/>
                <w:szCs w:val="28"/>
                <w:lang w:eastAsia="ro-RO" w:bidi="hi-IN"/>
              </w:rPr>
              <w:lastRenderedPageBreak/>
              <w:t>separat față de drepturile de pensie ale lunii curente</w:t>
            </w:r>
            <w:r w:rsidR="00913775">
              <w:rPr>
                <w:rFonts w:ascii="Times New Roman" w:eastAsia="NSimSun" w:hAnsi="Times New Roman" w:cs="Times New Roman"/>
                <w:b/>
                <w:bCs/>
                <w:kern w:val="2"/>
                <w:sz w:val="28"/>
                <w:szCs w:val="28"/>
                <w:lang w:eastAsia="ro-RO" w:bidi="hi-IN"/>
              </w:rPr>
              <w:t>.</w:t>
            </w:r>
          </w:p>
          <w:p w14:paraId="18B37718" w14:textId="77777777" w:rsidR="00913775" w:rsidRPr="00913775" w:rsidRDefault="00913775" w:rsidP="00CB0576">
            <w:pPr>
              <w:suppressAutoHyphens/>
              <w:ind w:left="89"/>
              <w:jc w:val="both"/>
              <w:rPr>
                <w:rFonts w:ascii="Times New Roman" w:eastAsia="NSimSun" w:hAnsi="Times New Roman" w:cs="Times New Roman"/>
                <w:b/>
                <w:bCs/>
                <w:kern w:val="2"/>
                <w:sz w:val="28"/>
                <w:szCs w:val="28"/>
                <w:lang w:eastAsia="zh-CN" w:bidi="hi-IN"/>
              </w:rPr>
            </w:pPr>
          </w:p>
          <w:p w14:paraId="32550868" w14:textId="77777777" w:rsidR="00D13274" w:rsidRPr="00CB0576" w:rsidRDefault="00D13274" w:rsidP="00CB0576">
            <w:pPr>
              <w:suppressAutoHyphens/>
              <w:ind w:left="89"/>
              <w:jc w:val="both"/>
              <w:rPr>
                <w:rFonts w:ascii="Times New Roman" w:eastAsia="NSimSun" w:hAnsi="Times New Roman" w:cs="Times New Roman"/>
                <w:kern w:val="2"/>
                <w:sz w:val="28"/>
                <w:szCs w:val="28"/>
                <w:lang w:eastAsia="zh-CN" w:bidi="hi-IN"/>
              </w:rPr>
            </w:pPr>
            <w:r w:rsidRPr="00CB0576">
              <w:rPr>
                <w:rFonts w:ascii="Times New Roman" w:eastAsia="NSimSun" w:hAnsi="Times New Roman" w:cs="Times New Roman"/>
                <w:kern w:val="2"/>
                <w:sz w:val="28"/>
                <w:szCs w:val="28"/>
                <w:lang w:eastAsia="ro-RO" w:bidi="hi-IN"/>
              </w:rPr>
              <w:t xml:space="preserve">(8) În cazul veniturilor din pensii și/sau al diferențelor de venituri din pensii, sumelor reprezentând actualizarea acestora cu indicele de inflație, stabilite în baza hotărârilor judecătorești rămase definitive și irevocabile/hotărârilor judecătorești definitive și executorii, impozitul se calculează separat față de impozitul aferent drepturilor lunii curente, </w:t>
            </w:r>
            <w:r w:rsidRPr="00913775">
              <w:rPr>
                <w:rFonts w:ascii="Times New Roman" w:eastAsia="NSimSun" w:hAnsi="Times New Roman" w:cs="Times New Roman"/>
                <w:b/>
                <w:bCs/>
                <w:kern w:val="2"/>
                <w:sz w:val="28"/>
                <w:szCs w:val="28"/>
                <w:lang w:eastAsia="ro-RO" w:bidi="hi-IN"/>
              </w:rPr>
              <w:t>prin aplicarea prevederilor alin. (2) sau alin. (3), după caz,</w:t>
            </w:r>
            <w:r w:rsidRPr="00CB0576">
              <w:rPr>
                <w:rFonts w:ascii="Times New Roman" w:eastAsia="NSimSun" w:hAnsi="Times New Roman" w:cs="Times New Roman"/>
                <w:kern w:val="2"/>
                <w:sz w:val="28"/>
                <w:szCs w:val="28"/>
                <w:lang w:eastAsia="ro-RO" w:bidi="hi-IN"/>
              </w:rPr>
              <w:t xml:space="preserve"> impozitul reținut fiind impozit final. Impozitul se reține la data efectuării plății, în conformitate cu reglementările legale în vigoare la data plății veniturilor respective. Impozitul astfel reținut se plătește până la data de 25 inclusiv a lunii următoare celei în care s-au plătit veniturile.</w:t>
            </w:r>
          </w:p>
          <w:p w14:paraId="03304A96" w14:textId="77777777" w:rsidR="00D13274" w:rsidRPr="00CB0576" w:rsidRDefault="00D13274" w:rsidP="00CB0576">
            <w:pPr>
              <w:suppressAutoHyphens/>
              <w:ind w:left="1211"/>
              <w:jc w:val="both"/>
              <w:rPr>
                <w:rFonts w:ascii="Times New Roman" w:eastAsia="NSimSun" w:hAnsi="Times New Roman" w:cs="Times New Roman"/>
                <w:kern w:val="2"/>
                <w:sz w:val="28"/>
                <w:szCs w:val="28"/>
                <w:lang w:eastAsia="zh-CN" w:bidi="hi-IN"/>
              </w:rPr>
            </w:pPr>
          </w:p>
          <w:p w14:paraId="307B2434" w14:textId="0469862E" w:rsidR="00D13274" w:rsidRPr="00CB0576" w:rsidRDefault="00FF6ACD" w:rsidP="00CB0576">
            <w:pPr>
              <w:jc w:val="both"/>
              <w:rPr>
                <w:rFonts w:ascii="Times New Roman" w:eastAsia="Times New Roman" w:hAnsi="Times New Roman" w:cs="Times New Roman"/>
                <w:b/>
                <w:sz w:val="28"/>
                <w:szCs w:val="28"/>
              </w:rPr>
            </w:pPr>
            <w:r>
              <w:rPr>
                <w:rFonts w:ascii="Times New Roman" w:eastAsia="NSimSun" w:hAnsi="Times New Roman" w:cs="Times New Roman"/>
                <w:kern w:val="2"/>
                <w:sz w:val="28"/>
                <w:szCs w:val="28"/>
                <w:lang w:eastAsia="ro-RO" w:bidi="hi-IN"/>
              </w:rPr>
              <w:t>(</w:t>
            </w:r>
            <w:r w:rsidR="00D13274" w:rsidRPr="00CB0576">
              <w:rPr>
                <w:rFonts w:ascii="Times New Roman" w:eastAsia="NSimSun" w:hAnsi="Times New Roman" w:cs="Times New Roman"/>
                <w:kern w:val="2"/>
                <w:sz w:val="28"/>
                <w:szCs w:val="28"/>
                <w:lang w:eastAsia="ro-RO" w:bidi="hi-IN"/>
              </w:rPr>
              <w:t xml:space="preserve">9) Contribuabilii pot dispune asupra destinaţiei unei sume reprezentând până la 3,5% din impozitul pe venit datorat pentru susţinerea entităţilor nonprofit care se înfiinţează şi funcţionează în condiţiile legii şi a unităţilor de cult, precum şi pentru acordarea </w:t>
            </w:r>
            <w:r w:rsidR="00D13274" w:rsidRPr="00CB0576">
              <w:rPr>
                <w:rFonts w:ascii="Times New Roman" w:eastAsia="NSimSun" w:hAnsi="Times New Roman" w:cs="Times New Roman"/>
                <w:kern w:val="2"/>
                <w:sz w:val="28"/>
                <w:szCs w:val="28"/>
                <w:lang w:eastAsia="ro-RO" w:bidi="hi-IN"/>
              </w:rPr>
              <w:lastRenderedPageBreak/>
              <w:t>de burse private, potrivit legii, în conformitate cu reglementările art. 123</w:t>
            </w:r>
            <w:r w:rsidR="003D5C47">
              <w:rPr>
                <w:rFonts w:ascii="Times New Roman" w:eastAsia="NSimSun" w:hAnsi="Times New Roman" w:cs="Times New Roman"/>
                <w:kern w:val="2"/>
                <w:sz w:val="28"/>
                <w:szCs w:val="28"/>
                <w:vertAlign w:val="superscript"/>
                <w:lang w:eastAsia="ro-RO" w:bidi="hi-IN"/>
              </w:rPr>
              <w:t>1</w:t>
            </w:r>
            <w:r w:rsidR="00D13274" w:rsidRPr="00CB0576">
              <w:rPr>
                <w:rFonts w:ascii="Times New Roman" w:eastAsia="NSimSun" w:hAnsi="Times New Roman" w:cs="Times New Roman"/>
                <w:kern w:val="2"/>
                <w:sz w:val="28"/>
                <w:szCs w:val="28"/>
                <w:lang w:eastAsia="ro-RO" w:bidi="hi-IN"/>
              </w:rPr>
              <w:t>.”</w:t>
            </w:r>
          </w:p>
        </w:tc>
        <w:tc>
          <w:tcPr>
            <w:tcW w:w="3422" w:type="dxa"/>
          </w:tcPr>
          <w:p w14:paraId="59215DB0" w14:textId="59B7A3A2" w:rsidR="009F437D" w:rsidRDefault="009F437D" w:rsidP="00CB0576">
            <w:pPr>
              <w:jc w:val="both"/>
              <w:rPr>
                <w:rFonts w:ascii="Times New Roman" w:hAnsi="Times New Roman" w:cs="Times New Roman"/>
                <w:sz w:val="28"/>
                <w:szCs w:val="28"/>
              </w:rPr>
            </w:pPr>
            <w:r>
              <w:rPr>
                <w:rFonts w:ascii="Times New Roman" w:hAnsi="Times New Roman" w:cs="Times New Roman"/>
                <w:sz w:val="28"/>
                <w:szCs w:val="28"/>
              </w:rPr>
              <w:lastRenderedPageBreak/>
              <w:t>Modificarea Codului fiscal</w:t>
            </w:r>
          </w:p>
          <w:p w14:paraId="762A324D" w14:textId="3E86EC3B" w:rsidR="00D13274" w:rsidRDefault="000B3421" w:rsidP="00CB0576">
            <w:pPr>
              <w:jc w:val="both"/>
              <w:rPr>
                <w:rFonts w:ascii="Times New Roman" w:hAnsi="Times New Roman" w:cs="Times New Roman"/>
                <w:sz w:val="28"/>
                <w:szCs w:val="28"/>
              </w:rPr>
            </w:pPr>
            <w:r w:rsidRPr="00CB0576">
              <w:rPr>
                <w:rFonts w:ascii="Times New Roman" w:hAnsi="Times New Roman" w:cs="Times New Roman"/>
                <w:sz w:val="28"/>
                <w:szCs w:val="28"/>
              </w:rPr>
              <w:t>Impozitarea venitului din pensie cu 15%, care este suportat din bugetul de stat.</w:t>
            </w:r>
          </w:p>
          <w:p w14:paraId="4D47CD59" w14:textId="77777777" w:rsidR="009F437D" w:rsidRDefault="009F437D" w:rsidP="00CB0576">
            <w:pPr>
              <w:jc w:val="both"/>
              <w:rPr>
                <w:rFonts w:ascii="Times New Roman" w:hAnsi="Times New Roman" w:cs="Times New Roman"/>
                <w:sz w:val="28"/>
                <w:szCs w:val="28"/>
              </w:rPr>
            </w:pPr>
          </w:p>
          <w:p w14:paraId="7B0DBC08" w14:textId="77777777" w:rsidR="000E28C0" w:rsidRDefault="000E28C0" w:rsidP="00CB0576">
            <w:pPr>
              <w:jc w:val="both"/>
              <w:rPr>
                <w:rFonts w:ascii="Times New Roman" w:hAnsi="Times New Roman" w:cs="Times New Roman"/>
                <w:sz w:val="28"/>
                <w:szCs w:val="28"/>
              </w:rPr>
            </w:pPr>
          </w:p>
          <w:p w14:paraId="58F36CAD" w14:textId="77777777" w:rsidR="000E28C0" w:rsidRPr="000E28C0" w:rsidRDefault="000E28C0" w:rsidP="000E28C0">
            <w:pPr>
              <w:suppressAutoHyphens/>
              <w:spacing w:after="140"/>
              <w:jc w:val="both"/>
              <w:rPr>
                <w:rFonts w:ascii="Times New Roman" w:eastAsia="NSimSun" w:hAnsi="Times New Roman" w:cs="Times New Roman"/>
                <w:b/>
                <w:i/>
                <w:iCs/>
                <w:kern w:val="2"/>
                <w:sz w:val="28"/>
                <w:szCs w:val="28"/>
                <w:lang w:eastAsia="zh-CN" w:bidi="hi-IN"/>
              </w:rPr>
            </w:pPr>
            <w:r w:rsidRPr="000E28C0">
              <w:rPr>
                <w:rFonts w:ascii="Times New Roman" w:eastAsia="NSimSun" w:hAnsi="Times New Roman" w:cs="Times New Roman"/>
                <w:b/>
                <w:i/>
                <w:iCs/>
                <w:kern w:val="2"/>
                <w:sz w:val="28"/>
                <w:szCs w:val="28"/>
                <w:lang w:eastAsia="zh-CN" w:bidi="hi-IN"/>
              </w:rPr>
              <w:t>Codul Fiscal în vigoare</w:t>
            </w:r>
          </w:p>
          <w:p w14:paraId="0D9D06BC" w14:textId="77777777" w:rsidR="000E28C0" w:rsidRPr="000E28C0" w:rsidRDefault="000E28C0" w:rsidP="000E28C0">
            <w:pPr>
              <w:suppressAutoHyphens/>
              <w:spacing w:after="140"/>
              <w:jc w:val="both"/>
              <w:rPr>
                <w:rFonts w:ascii="Times New Roman" w:eastAsia="NSimSun" w:hAnsi="Times New Roman" w:cs="Times New Roman"/>
                <w:b/>
                <w:i/>
                <w:iCs/>
                <w:kern w:val="2"/>
                <w:sz w:val="28"/>
                <w:szCs w:val="28"/>
                <w:lang w:eastAsia="zh-CN" w:bidi="hi-IN"/>
              </w:rPr>
            </w:pPr>
            <w:r w:rsidRPr="000E28C0">
              <w:rPr>
                <w:rFonts w:ascii="Times New Roman" w:eastAsia="NSimSun" w:hAnsi="Times New Roman" w:cs="Times New Roman"/>
                <w:b/>
                <w:i/>
                <w:iCs/>
                <w:kern w:val="2"/>
                <w:sz w:val="28"/>
                <w:szCs w:val="28"/>
                <w:lang w:eastAsia="zh-CN" w:bidi="hi-IN"/>
              </w:rPr>
              <w:t>ART. 101 - Reținerea impozitului din venitul din pensii</w:t>
            </w:r>
          </w:p>
          <w:p w14:paraId="5C1824A0" w14:textId="77777777" w:rsidR="000E28C0" w:rsidRPr="000E28C0" w:rsidRDefault="000E28C0" w:rsidP="000E28C0">
            <w:pPr>
              <w:suppressAutoHyphens/>
              <w:spacing w:after="140"/>
              <w:jc w:val="both"/>
              <w:rPr>
                <w:rFonts w:ascii="Times New Roman" w:eastAsia="NSimSun" w:hAnsi="Times New Roman" w:cs="Times New Roman"/>
                <w:i/>
                <w:iCs/>
                <w:kern w:val="2"/>
                <w:sz w:val="28"/>
                <w:szCs w:val="28"/>
                <w:lang w:eastAsia="zh-CN" w:bidi="hi-IN"/>
              </w:rPr>
            </w:pPr>
          </w:p>
          <w:p w14:paraId="2541EF29"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(1) Orice plătitor de venituri din pensii are obligația de a calcula lunar impozitul aferent acestui venit, de a-l reține și de a-l plăti la bugetul de stat, potrivit prevederilor prezentului articol.</w:t>
            </w:r>
          </w:p>
          <w:p w14:paraId="2E2AB3B9" w14:textId="29DF065E" w:rsidR="000E28C0" w:rsidRPr="00DF6400" w:rsidRDefault="00DF6400" w:rsidP="00DF6400">
            <w:pPr>
              <w:suppressAutoHyphens/>
              <w:spacing w:before="75" w:after="75" w:line="285" w:lineRule="atLeast"/>
              <w:jc w:val="both"/>
              <w:rPr>
                <w:rFonts w:ascii="Times New Roman" w:eastAsia="NSimSun" w:hAnsi="Times New Roman" w:cs="Times New Roman"/>
                <w:i/>
                <w:iCs/>
                <w:kern w:val="2"/>
                <w:sz w:val="28"/>
                <w:szCs w:val="28"/>
                <w:lang w:eastAsia="zh-CN" w:bidi="hi-IN"/>
              </w:rPr>
            </w:pPr>
            <w:r>
              <w:rPr>
                <w:rFonts w:ascii="Times New Roman" w:eastAsia="NSimSun" w:hAnsi="Times New Roman" w:cs="Times New Roman"/>
                <w:i/>
                <w:iCs/>
                <w:kern w:val="2"/>
                <w:sz w:val="28"/>
                <w:szCs w:val="28"/>
                <w:lang w:eastAsia="zh-CN" w:bidi="hi-IN"/>
              </w:rPr>
              <w:t>(2)</w:t>
            </w:r>
            <w:r w:rsidR="000E28C0" w:rsidRPr="00DF6400">
              <w:rPr>
                <w:rFonts w:ascii="Times New Roman" w:eastAsia="NSimSun" w:hAnsi="Times New Roman" w:cs="Times New Roman"/>
                <w:i/>
                <w:iCs/>
                <w:kern w:val="2"/>
                <w:sz w:val="28"/>
                <w:szCs w:val="28"/>
                <w:lang w:eastAsia="zh-CN" w:bidi="hi-IN"/>
              </w:rPr>
              <w:t>Impozitul se calculează prin aplicarea cotei de impunere de 10% asupra venitului impozabil lunar din pensii.</w:t>
            </w:r>
          </w:p>
          <w:p w14:paraId="373D7974"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4C69284A"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793B6DDB"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77F255A1"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26CBF10F"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78EB91C1"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004399FF"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3C7768EF"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32A38A51"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(3) Impozitul calculat se reține la data efectuării plății pensiei și se plătește la bugetul de stat până la data de 25 inclusiv a lunii următoare celei pentru care se face plata pensiei.</w:t>
            </w:r>
          </w:p>
          <w:p w14:paraId="46FE2628"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(4) Impozitul reținut este impozit final al contribuabilului pentru veniturile din pensii.</w:t>
            </w:r>
          </w:p>
          <w:p w14:paraId="3E8CE25A"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(5) În cazul unei pensii care nu este plătită lunar, impozitul ce trebuie reținut se stabilește prin împărțirea pensiei plătite la fiecare din lunile cărora le este aferentă pensia.</w:t>
            </w:r>
          </w:p>
          <w:p w14:paraId="5A446397"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lastRenderedPageBreak/>
              <w:t>(6) Drepturile de pensie restante se defalcă pe lunile la care se referă, în vederea calculării impozitului datorat, reținerii și plății acestuia.</w:t>
            </w:r>
          </w:p>
          <w:p w14:paraId="717B5D5D" w14:textId="31E2D320"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(7) Veniturile din pensiile de urmaș vor fi individualizate în funcție de numărul acestora, iar impozitarea se va face în raport cu drepturile cuvenite fiecărui urmaș.</w:t>
            </w:r>
          </w:p>
          <w:p w14:paraId="7A000003" w14:textId="1A913DAD" w:rsid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 xml:space="preserve">(8) În cazul veniturilor din pensii și/sau al diferențelor de venituri din pensii stabilite pentru perioade anterioare, conform legii, impozitul se calculează asupra venitului impozabil lunar și se reține la data efectuării plății, în conformitate cu reglementările legale în vigoare la data plății, și se plătește până la data de 25 a </w:t>
            </w:r>
            <w:r w:rsidRPr="000E28C0">
              <w:rPr>
                <w:rFonts w:ascii="Times New Roman" w:eastAsia="NSimSun" w:hAnsi="Times New Roman" w:cs="Times New Roman"/>
                <w:i/>
                <w:iCs/>
                <w:kern w:val="2"/>
                <w:sz w:val="28"/>
                <w:szCs w:val="28"/>
                <w:lang w:eastAsia="zh-CN" w:bidi="hi-IN"/>
              </w:rPr>
              <w:lastRenderedPageBreak/>
              <w:t>lunii următoare celei în care s-au plătit. </w:t>
            </w:r>
          </w:p>
          <w:p w14:paraId="50F7D1F0" w14:textId="4E3DD7F3" w:rsidR="00D72A9C" w:rsidRDefault="00D72A9C"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p>
          <w:p w14:paraId="51634FF2"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 xml:space="preserve">(9) În cazul veniturilor din pensii și/sau al diferențelor de venituri din pensii, sumelor reprezentând actualizarea acestora cu indicele de inflație, stabilite în baza hotărârilor judecătorești rămase definitive și irevocabile/hotărârilor judecătorești definitive și executorii, impozitul se calculează separat față de impozitul aferent drepturilor lunii curente, prin aplicarea cotei de 10% asupra venitului impozabil, impozitul reținut fiind impozit final. </w:t>
            </w:r>
            <w:r w:rsidRPr="000E28C0">
              <w:rPr>
                <w:rFonts w:ascii="Times New Roman" w:eastAsia="NSimSun" w:hAnsi="Times New Roman" w:cs="Times New Roman"/>
                <w:i/>
                <w:iCs/>
                <w:strike/>
                <w:kern w:val="2"/>
                <w:sz w:val="28"/>
                <w:szCs w:val="28"/>
                <w:lang w:eastAsia="zh-CN" w:bidi="hi-IN"/>
              </w:rPr>
              <w:t xml:space="preserve">Venitul impozabil din pensii se stabilește prin deducerea din suma totală a contribuției individuale de asigurări sociale de sănătate, </w:t>
            </w:r>
            <w:r w:rsidRPr="000E28C0">
              <w:rPr>
                <w:rFonts w:ascii="Times New Roman" w:eastAsia="NSimSun" w:hAnsi="Times New Roman" w:cs="Times New Roman"/>
                <w:i/>
                <w:iCs/>
                <w:strike/>
                <w:kern w:val="2"/>
                <w:sz w:val="28"/>
                <w:szCs w:val="28"/>
                <w:lang w:eastAsia="zh-CN" w:bidi="hi-IN"/>
              </w:rPr>
              <w:lastRenderedPageBreak/>
              <w:t>datorată, după caz, potrivit legii în vigoare în perioada căreia îi sunt aferente și a sumei neimpozabile lunare, stabilită potrivit legislației în vigoare la data plății.</w:t>
            </w:r>
            <w:r w:rsidRPr="000E28C0">
              <w:rPr>
                <w:rFonts w:ascii="Times New Roman" w:eastAsia="NSimSun" w:hAnsi="Times New Roman" w:cs="Times New Roman"/>
                <w:i/>
                <w:iCs/>
                <w:kern w:val="2"/>
                <w:sz w:val="28"/>
                <w:szCs w:val="28"/>
                <w:lang w:eastAsia="zh-CN" w:bidi="hi-IN"/>
              </w:rPr>
              <w:t xml:space="preserve"> Impozitul se reține la data efectuării plății, în conformitate cu reglementările legale în vigoare la data plății veniturilor respective. Impozitul astfel reținut se plătește până la data de 25 inclusiv a lunii următoare celei în care s-au plătit veniturile.</w:t>
            </w:r>
          </w:p>
          <w:p w14:paraId="69FED34C"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(10) Impozitul pe veniturile din pensii se reține și se plătește la bugetul de stat.</w:t>
            </w:r>
          </w:p>
          <w:p w14:paraId="6FFD0963"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(11) *** A B R O G A T ***</w:t>
            </w:r>
          </w:p>
          <w:p w14:paraId="595E01B1" w14:textId="77777777" w:rsidR="000E28C0" w:rsidRPr="000E28C0" w:rsidRDefault="000E28C0" w:rsidP="000E28C0">
            <w:pPr>
              <w:suppressAutoHyphens/>
              <w:spacing w:before="75" w:after="75" w:line="285" w:lineRule="atLeast"/>
              <w:jc w:val="both"/>
              <w:rPr>
                <w:rFonts w:ascii="Times New Roman" w:eastAsia="NSimSun" w:hAnsi="Times New Roman" w:cs="Times New Roman"/>
                <w:i/>
                <w:iCs/>
                <w:kern w:val="2"/>
                <w:sz w:val="28"/>
                <w:szCs w:val="28"/>
                <w:lang w:eastAsia="zh-CN" w:bidi="hi-IN"/>
              </w:rPr>
            </w:pPr>
            <w:r w:rsidRPr="000E28C0">
              <w:rPr>
                <w:rFonts w:ascii="Times New Roman" w:eastAsia="NSimSun" w:hAnsi="Times New Roman" w:cs="Times New Roman"/>
                <w:i/>
                <w:iCs/>
                <w:kern w:val="2"/>
                <w:sz w:val="28"/>
                <w:szCs w:val="28"/>
                <w:lang w:eastAsia="zh-CN" w:bidi="hi-IN"/>
              </w:rPr>
              <w:t xml:space="preserve">(12) Contribuabilii pot dispune asupra destinaţiei unei sume reprezentând până la 3,5% din impozitul pe venit datorat pentru susţinerea entităţilor </w:t>
            </w:r>
            <w:r w:rsidRPr="000E28C0">
              <w:rPr>
                <w:rFonts w:ascii="Times New Roman" w:eastAsia="NSimSun" w:hAnsi="Times New Roman" w:cs="Times New Roman"/>
                <w:i/>
                <w:iCs/>
                <w:kern w:val="2"/>
                <w:sz w:val="28"/>
                <w:szCs w:val="28"/>
                <w:lang w:eastAsia="zh-CN" w:bidi="hi-IN"/>
              </w:rPr>
              <w:lastRenderedPageBreak/>
              <w:t>nonprofit care se înfiinţează şi funcţionează în condiţiile legii şi a unităţilor de cult, precum şi pentru acordarea de burse private, potrivit legii, în conformitate cu reglementările art. 123</w:t>
            </w:r>
            <w:r w:rsidRPr="000E28C0">
              <w:rPr>
                <w:rFonts w:ascii="Times New Roman" w:eastAsia="NSimSun" w:hAnsi="Times New Roman" w:cs="Times New Roman"/>
                <w:i/>
                <w:iCs/>
                <w:kern w:val="2"/>
                <w:position w:val="8"/>
                <w:sz w:val="28"/>
                <w:szCs w:val="28"/>
                <w:lang w:eastAsia="zh-CN" w:bidi="hi-IN"/>
              </w:rPr>
              <w:t>1</w:t>
            </w:r>
            <w:r w:rsidRPr="000E28C0">
              <w:rPr>
                <w:rFonts w:ascii="Times New Roman" w:eastAsia="NSimSun" w:hAnsi="Times New Roman" w:cs="Times New Roman"/>
                <w:i/>
                <w:iCs/>
                <w:kern w:val="2"/>
                <w:sz w:val="28"/>
                <w:szCs w:val="28"/>
                <w:lang w:eastAsia="zh-CN" w:bidi="hi-IN"/>
              </w:rPr>
              <w:t>.</w:t>
            </w:r>
          </w:p>
          <w:p w14:paraId="7F28B607" w14:textId="569DB3F6" w:rsidR="000E28C0" w:rsidRPr="00CB0576" w:rsidRDefault="000E28C0" w:rsidP="00CB0576">
            <w:pPr>
              <w:jc w:val="both"/>
              <w:rPr>
                <w:rFonts w:ascii="Times New Roman" w:hAnsi="Times New Roman" w:cs="Times New Roman"/>
                <w:sz w:val="28"/>
                <w:szCs w:val="28"/>
              </w:rPr>
            </w:pPr>
          </w:p>
        </w:tc>
      </w:tr>
    </w:tbl>
    <w:p w14:paraId="4C14568B" w14:textId="77777777" w:rsidR="00372EEA" w:rsidRDefault="00B77522" w:rsidP="00CB0576">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30715C6" w14:textId="3BBF1401" w:rsidR="00B77522" w:rsidRDefault="00372EEA" w:rsidP="00CB057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7522">
        <w:rPr>
          <w:rFonts w:ascii="Times New Roman" w:hAnsi="Times New Roman" w:cs="Times New Roman"/>
          <w:sz w:val="28"/>
          <w:szCs w:val="28"/>
        </w:rPr>
        <w:t xml:space="preserve">Grup parlamentar PSD Senat </w:t>
      </w:r>
      <w:r>
        <w:rPr>
          <w:rFonts w:ascii="Times New Roman" w:hAnsi="Times New Roman" w:cs="Times New Roman"/>
          <w:sz w:val="28"/>
          <w:szCs w:val="28"/>
        </w:rPr>
        <w:t>și Camera Deputaților</w:t>
      </w:r>
    </w:p>
    <w:p w14:paraId="3A45C907" w14:textId="3EEC3CD2" w:rsidR="00B77522" w:rsidRDefault="00B77522" w:rsidP="00CB057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52C2BDBB" w14:textId="77777777" w:rsidR="00372EEA" w:rsidRDefault="00372EEA" w:rsidP="00CB0576">
      <w:pPr>
        <w:jc w:val="both"/>
        <w:rPr>
          <w:rFonts w:ascii="Times New Roman" w:hAnsi="Times New Roman" w:cs="Times New Roman"/>
          <w:sz w:val="28"/>
          <w:szCs w:val="28"/>
        </w:rPr>
      </w:pPr>
    </w:p>
    <w:p w14:paraId="153F7806" w14:textId="77777777" w:rsidR="00372EEA" w:rsidRDefault="00372EEA" w:rsidP="00CB0576">
      <w:pPr>
        <w:jc w:val="both"/>
        <w:rPr>
          <w:rFonts w:ascii="Times New Roman" w:hAnsi="Times New Roman" w:cs="Times New Roman"/>
          <w:sz w:val="28"/>
          <w:szCs w:val="28"/>
        </w:rPr>
      </w:pPr>
    </w:p>
    <w:p w14:paraId="6DE801D9" w14:textId="2144337E" w:rsidR="00B77522" w:rsidRDefault="00B77522" w:rsidP="00B7752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72EEA">
        <w:rPr>
          <w:rFonts w:ascii="Times New Roman" w:hAnsi="Times New Roman" w:cs="Times New Roman"/>
          <w:sz w:val="28"/>
          <w:szCs w:val="28"/>
        </w:rPr>
        <w:t>Grup parlamentar PNL Senat și Camera Deputaților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0782218" w14:textId="2BC0CAD6" w:rsidR="00372EEA" w:rsidRDefault="00372EEA" w:rsidP="00B77522">
      <w:pPr>
        <w:jc w:val="both"/>
        <w:rPr>
          <w:rFonts w:ascii="Times New Roman" w:hAnsi="Times New Roman" w:cs="Times New Roman"/>
          <w:sz w:val="28"/>
          <w:szCs w:val="28"/>
        </w:rPr>
      </w:pPr>
    </w:p>
    <w:p w14:paraId="1E323E99" w14:textId="77777777" w:rsidR="00372EEA" w:rsidRDefault="00372EEA" w:rsidP="00B77522">
      <w:pPr>
        <w:jc w:val="both"/>
        <w:rPr>
          <w:rFonts w:ascii="Times New Roman" w:hAnsi="Times New Roman" w:cs="Times New Roman"/>
          <w:sz w:val="28"/>
          <w:szCs w:val="28"/>
        </w:rPr>
      </w:pPr>
    </w:p>
    <w:p w14:paraId="25493CE5" w14:textId="77777777" w:rsidR="00372EEA" w:rsidRDefault="00372EEA" w:rsidP="00B77522">
      <w:pPr>
        <w:jc w:val="both"/>
        <w:rPr>
          <w:rFonts w:ascii="Times New Roman" w:hAnsi="Times New Roman" w:cs="Times New Roman"/>
          <w:sz w:val="28"/>
          <w:szCs w:val="28"/>
        </w:rPr>
      </w:pPr>
    </w:p>
    <w:p w14:paraId="31B7C1F9" w14:textId="653852F5" w:rsidR="00B77522" w:rsidRDefault="00B77522" w:rsidP="00B7752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72EEA">
        <w:rPr>
          <w:rFonts w:ascii="Times New Roman" w:hAnsi="Times New Roman" w:cs="Times New Roman"/>
          <w:sz w:val="28"/>
          <w:szCs w:val="28"/>
        </w:rPr>
        <w:t>Grup parlamentar UDMR Senat și Camera Deputaților</w:t>
      </w:r>
    </w:p>
    <w:p w14:paraId="71992B6C" w14:textId="3CD362F0" w:rsidR="00B77522" w:rsidRDefault="00B77522" w:rsidP="00B7752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B77522" w:rsidSect="00B71754">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882C" w14:textId="77777777" w:rsidR="00922C55" w:rsidRDefault="00922C55" w:rsidP="00445EAF">
      <w:pPr>
        <w:spacing w:after="0" w:line="240" w:lineRule="auto"/>
      </w:pPr>
      <w:r>
        <w:separator/>
      </w:r>
    </w:p>
  </w:endnote>
  <w:endnote w:type="continuationSeparator" w:id="0">
    <w:p w14:paraId="217CAEF8" w14:textId="77777777" w:rsidR="00922C55" w:rsidRDefault="00922C55" w:rsidP="0044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34844"/>
      <w:docPartObj>
        <w:docPartGallery w:val="Page Numbers (Bottom of Page)"/>
        <w:docPartUnique/>
      </w:docPartObj>
    </w:sdtPr>
    <w:sdtContent>
      <w:p w14:paraId="005E6CB9" w14:textId="013685C9" w:rsidR="00445EAF" w:rsidRDefault="00445EAF">
        <w:pPr>
          <w:pStyle w:val="Footer"/>
          <w:jc w:val="right"/>
        </w:pPr>
        <w:r>
          <w:fldChar w:fldCharType="begin"/>
        </w:r>
        <w:r>
          <w:instrText>PAGE   \* MERGEFORMAT</w:instrText>
        </w:r>
        <w:r>
          <w:fldChar w:fldCharType="separate"/>
        </w:r>
        <w:r>
          <w:t>2</w:t>
        </w:r>
        <w:r>
          <w:fldChar w:fldCharType="end"/>
        </w:r>
      </w:p>
    </w:sdtContent>
  </w:sdt>
  <w:p w14:paraId="783A6E90" w14:textId="77777777" w:rsidR="00445EAF" w:rsidRDefault="0044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77D0" w14:textId="77777777" w:rsidR="00922C55" w:rsidRDefault="00922C55" w:rsidP="00445EAF">
      <w:pPr>
        <w:spacing w:after="0" w:line="240" w:lineRule="auto"/>
      </w:pPr>
      <w:r>
        <w:separator/>
      </w:r>
    </w:p>
  </w:footnote>
  <w:footnote w:type="continuationSeparator" w:id="0">
    <w:p w14:paraId="020CEA01" w14:textId="77777777" w:rsidR="00922C55" w:rsidRDefault="00922C55" w:rsidP="00445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4C85F4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5"/>
    <w:multiLevelType w:val="multilevel"/>
    <w:tmpl w:val="B0321F4E"/>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7"/>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9"/>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15:restartNumberingAfterBreak="0">
    <w:nsid w:val="0000000B"/>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15:restartNumberingAfterBreak="0">
    <w:nsid w:val="0000000D"/>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15:restartNumberingAfterBreak="0">
    <w:nsid w:val="0000000F"/>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7" w15:restartNumberingAfterBreak="0">
    <w:nsid w:val="00000011"/>
    <w:multiLevelType w:val="multilevel"/>
    <w:tmpl w:val="2264AACC"/>
    <w:lvl w:ilvl="0">
      <w:start w:val="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3"/>
    <w:multiLevelType w:val="multilevel"/>
    <w:tmpl w:val="B17438C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7"/>
    <w:multiLevelType w:val="multilevel"/>
    <w:tmpl w:val="FFFFFFFF"/>
    <w:lvl w:ilvl="0">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8"/>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9"/>
    <w:multiLevelType w:val="multilevel"/>
    <w:tmpl w:val="02D87CFA"/>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3D5429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90F3796"/>
    <w:multiLevelType w:val="hybridMultilevel"/>
    <w:tmpl w:val="544E8EC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0FA15389"/>
    <w:multiLevelType w:val="hybridMultilevel"/>
    <w:tmpl w:val="01E612C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2915DB2"/>
    <w:multiLevelType w:val="hybridMultilevel"/>
    <w:tmpl w:val="C5C81E0C"/>
    <w:lvl w:ilvl="0" w:tplc="224E856A">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3053F90"/>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2AA4069A"/>
    <w:multiLevelType w:val="hybridMultilevel"/>
    <w:tmpl w:val="0C240C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6C30B1"/>
    <w:multiLevelType w:val="hybridMultilevel"/>
    <w:tmpl w:val="45A8B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0DC7F60"/>
    <w:multiLevelType w:val="hybridMultilevel"/>
    <w:tmpl w:val="29B460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B0590F"/>
    <w:multiLevelType w:val="hybridMultilevel"/>
    <w:tmpl w:val="D2EC55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973E88"/>
    <w:multiLevelType w:val="hybridMultilevel"/>
    <w:tmpl w:val="508681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5F2CE2"/>
    <w:multiLevelType w:val="hybridMultilevel"/>
    <w:tmpl w:val="D25CAEF4"/>
    <w:lvl w:ilvl="0" w:tplc="9AD0927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76453FC"/>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636157AE"/>
    <w:multiLevelType w:val="hybridMultilevel"/>
    <w:tmpl w:val="DEC852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D017ED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6ED05F56"/>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7A2B275D"/>
    <w:multiLevelType w:val="hybridMultilevel"/>
    <w:tmpl w:val="8C0A02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00412623">
    <w:abstractNumId w:val="21"/>
  </w:num>
  <w:num w:numId="2" w16cid:durableId="1176310630">
    <w:abstractNumId w:val="0"/>
  </w:num>
  <w:num w:numId="3" w16cid:durableId="685138235">
    <w:abstractNumId w:val="16"/>
  </w:num>
  <w:num w:numId="4" w16cid:durableId="557087082">
    <w:abstractNumId w:val="25"/>
  </w:num>
  <w:num w:numId="5" w16cid:durableId="1784418619">
    <w:abstractNumId w:val="1"/>
  </w:num>
  <w:num w:numId="6" w16cid:durableId="641273544">
    <w:abstractNumId w:val="26"/>
  </w:num>
  <w:num w:numId="7" w16cid:durableId="731737018">
    <w:abstractNumId w:val="2"/>
  </w:num>
  <w:num w:numId="8" w16cid:durableId="1565870184">
    <w:abstractNumId w:val="3"/>
  </w:num>
  <w:num w:numId="9" w16cid:durableId="1235747155">
    <w:abstractNumId w:val="4"/>
  </w:num>
  <w:num w:numId="10" w16cid:durableId="584190658">
    <w:abstractNumId w:val="5"/>
  </w:num>
  <w:num w:numId="11" w16cid:durableId="1625498672">
    <w:abstractNumId w:val="6"/>
  </w:num>
  <w:num w:numId="12" w16cid:durableId="1922831376">
    <w:abstractNumId w:val="7"/>
  </w:num>
  <w:num w:numId="13" w16cid:durableId="1947808917">
    <w:abstractNumId w:val="8"/>
  </w:num>
  <w:num w:numId="14" w16cid:durableId="381639001">
    <w:abstractNumId w:val="9"/>
  </w:num>
  <w:num w:numId="15" w16cid:durableId="1077634550">
    <w:abstractNumId w:val="10"/>
  </w:num>
  <w:num w:numId="16" w16cid:durableId="657921384">
    <w:abstractNumId w:val="11"/>
  </w:num>
  <w:num w:numId="17" w16cid:durableId="1101876496">
    <w:abstractNumId w:val="23"/>
  </w:num>
  <w:num w:numId="18" w16cid:durableId="127555611">
    <w:abstractNumId w:val="12"/>
  </w:num>
  <w:num w:numId="19" w16cid:durableId="1305043318">
    <w:abstractNumId w:val="18"/>
  </w:num>
  <w:num w:numId="20" w16cid:durableId="2123500728">
    <w:abstractNumId w:val="14"/>
  </w:num>
  <w:num w:numId="21" w16cid:durableId="2053921527">
    <w:abstractNumId w:val="27"/>
  </w:num>
  <w:num w:numId="22" w16cid:durableId="1494176694">
    <w:abstractNumId w:val="15"/>
  </w:num>
  <w:num w:numId="23" w16cid:durableId="312952641">
    <w:abstractNumId w:val="22"/>
  </w:num>
  <w:num w:numId="24" w16cid:durableId="1404522701">
    <w:abstractNumId w:val="17"/>
  </w:num>
  <w:num w:numId="25" w16cid:durableId="1229683753">
    <w:abstractNumId w:val="19"/>
  </w:num>
  <w:num w:numId="26" w16cid:durableId="1257249740">
    <w:abstractNumId w:val="13"/>
  </w:num>
  <w:num w:numId="27" w16cid:durableId="965501807">
    <w:abstractNumId w:val="24"/>
  </w:num>
  <w:num w:numId="28" w16cid:durableId="18737602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54"/>
    <w:rsid w:val="0000392E"/>
    <w:rsid w:val="0001033F"/>
    <w:rsid w:val="000118EB"/>
    <w:rsid w:val="000368F0"/>
    <w:rsid w:val="000376F0"/>
    <w:rsid w:val="00044829"/>
    <w:rsid w:val="00060E05"/>
    <w:rsid w:val="00067568"/>
    <w:rsid w:val="00083726"/>
    <w:rsid w:val="00097001"/>
    <w:rsid w:val="00097B4E"/>
    <w:rsid w:val="000B3421"/>
    <w:rsid w:val="000C3932"/>
    <w:rsid w:val="000C5869"/>
    <w:rsid w:val="000E28C0"/>
    <w:rsid w:val="00103EF1"/>
    <w:rsid w:val="001112C6"/>
    <w:rsid w:val="00124FE3"/>
    <w:rsid w:val="00126F42"/>
    <w:rsid w:val="00132CAF"/>
    <w:rsid w:val="00135B0F"/>
    <w:rsid w:val="001968A9"/>
    <w:rsid w:val="001C2EA0"/>
    <w:rsid w:val="001C3C46"/>
    <w:rsid w:val="001D460F"/>
    <w:rsid w:val="001F21CC"/>
    <w:rsid w:val="00200B1C"/>
    <w:rsid w:val="00221A6B"/>
    <w:rsid w:val="00226FF9"/>
    <w:rsid w:val="002272A7"/>
    <w:rsid w:val="00240B2D"/>
    <w:rsid w:val="00265970"/>
    <w:rsid w:val="00283A82"/>
    <w:rsid w:val="002974F2"/>
    <w:rsid w:val="002A15CE"/>
    <w:rsid w:val="002A249E"/>
    <w:rsid w:val="002A529E"/>
    <w:rsid w:val="002C6F5E"/>
    <w:rsid w:val="002F1C13"/>
    <w:rsid w:val="002F774F"/>
    <w:rsid w:val="00330E35"/>
    <w:rsid w:val="00337DE4"/>
    <w:rsid w:val="00347B24"/>
    <w:rsid w:val="00361B22"/>
    <w:rsid w:val="003620F8"/>
    <w:rsid w:val="003628C0"/>
    <w:rsid w:val="00372EEA"/>
    <w:rsid w:val="00385CAC"/>
    <w:rsid w:val="00386F3A"/>
    <w:rsid w:val="00387CD8"/>
    <w:rsid w:val="00390882"/>
    <w:rsid w:val="00390981"/>
    <w:rsid w:val="003B7DEE"/>
    <w:rsid w:val="003C14C0"/>
    <w:rsid w:val="003D1855"/>
    <w:rsid w:val="003D4E80"/>
    <w:rsid w:val="003D5734"/>
    <w:rsid w:val="003D5C47"/>
    <w:rsid w:val="003E5974"/>
    <w:rsid w:val="00410AC4"/>
    <w:rsid w:val="00412568"/>
    <w:rsid w:val="00440CE0"/>
    <w:rsid w:val="00441D2D"/>
    <w:rsid w:val="00445EAF"/>
    <w:rsid w:val="00446565"/>
    <w:rsid w:val="00457B4B"/>
    <w:rsid w:val="00472849"/>
    <w:rsid w:val="004769CE"/>
    <w:rsid w:val="004775EC"/>
    <w:rsid w:val="00483F5D"/>
    <w:rsid w:val="004B44F2"/>
    <w:rsid w:val="004C2FF6"/>
    <w:rsid w:val="004E7153"/>
    <w:rsid w:val="00504A75"/>
    <w:rsid w:val="00506F79"/>
    <w:rsid w:val="0051161F"/>
    <w:rsid w:val="00517F3D"/>
    <w:rsid w:val="00530893"/>
    <w:rsid w:val="005576CE"/>
    <w:rsid w:val="005775BA"/>
    <w:rsid w:val="00591DFC"/>
    <w:rsid w:val="00593D38"/>
    <w:rsid w:val="005A1D69"/>
    <w:rsid w:val="005C5980"/>
    <w:rsid w:val="005D1EF4"/>
    <w:rsid w:val="005D6C81"/>
    <w:rsid w:val="005E15DC"/>
    <w:rsid w:val="006028F1"/>
    <w:rsid w:val="00603FF1"/>
    <w:rsid w:val="006227B7"/>
    <w:rsid w:val="006313B9"/>
    <w:rsid w:val="00631A7D"/>
    <w:rsid w:val="00633F59"/>
    <w:rsid w:val="00667D6A"/>
    <w:rsid w:val="006736D6"/>
    <w:rsid w:val="0069488D"/>
    <w:rsid w:val="006A0F93"/>
    <w:rsid w:val="006B68FB"/>
    <w:rsid w:val="006C7D04"/>
    <w:rsid w:val="006D23A7"/>
    <w:rsid w:val="006D523E"/>
    <w:rsid w:val="006E4F40"/>
    <w:rsid w:val="00701496"/>
    <w:rsid w:val="00702E03"/>
    <w:rsid w:val="007240F8"/>
    <w:rsid w:val="00730B0F"/>
    <w:rsid w:val="007353D3"/>
    <w:rsid w:val="007402E4"/>
    <w:rsid w:val="00752397"/>
    <w:rsid w:val="00763D5D"/>
    <w:rsid w:val="0077223E"/>
    <w:rsid w:val="00781605"/>
    <w:rsid w:val="00782A0E"/>
    <w:rsid w:val="00786A92"/>
    <w:rsid w:val="007E62DE"/>
    <w:rsid w:val="007F083C"/>
    <w:rsid w:val="00804654"/>
    <w:rsid w:val="00813FA0"/>
    <w:rsid w:val="00826C87"/>
    <w:rsid w:val="0083229F"/>
    <w:rsid w:val="00847F88"/>
    <w:rsid w:val="008731AF"/>
    <w:rsid w:val="00884ECE"/>
    <w:rsid w:val="00885604"/>
    <w:rsid w:val="00887AC8"/>
    <w:rsid w:val="00891A63"/>
    <w:rsid w:val="00892C70"/>
    <w:rsid w:val="00894534"/>
    <w:rsid w:val="008B4020"/>
    <w:rsid w:val="008C06D3"/>
    <w:rsid w:val="008D087F"/>
    <w:rsid w:val="008D14DA"/>
    <w:rsid w:val="00903614"/>
    <w:rsid w:val="00913775"/>
    <w:rsid w:val="00914E17"/>
    <w:rsid w:val="0091697A"/>
    <w:rsid w:val="00922C55"/>
    <w:rsid w:val="0092503B"/>
    <w:rsid w:val="00961BE0"/>
    <w:rsid w:val="00965BF2"/>
    <w:rsid w:val="00971BA1"/>
    <w:rsid w:val="009B7905"/>
    <w:rsid w:val="009C3816"/>
    <w:rsid w:val="009F437D"/>
    <w:rsid w:val="00A004CA"/>
    <w:rsid w:val="00A36FEA"/>
    <w:rsid w:val="00A978EF"/>
    <w:rsid w:val="00AD509F"/>
    <w:rsid w:val="00AD5F30"/>
    <w:rsid w:val="00AD67CC"/>
    <w:rsid w:val="00AF44CF"/>
    <w:rsid w:val="00B27A40"/>
    <w:rsid w:val="00B33142"/>
    <w:rsid w:val="00B369BF"/>
    <w:rsid w:val="00B70E12"/>
    <w:rsid w:val="00B71754"/>
    <w:rsid w:val="00B77522"/>
    <w:rsid w:val="00BB6074"/>
    <w:rsid w:val="00BC5B10"/>
    <w:rsid w:val="00BE2F2B"/>
    <w:rsid w:val="00BE6119"/>
    <w:rsid w:val="00C01A3F"/>
    <w:rsid w:val="00C05BD5"/>
    <w:rsid w:val="00C11D38"/>
    <w:rsid w:val="00C54132"/>
    <w:rsid w:val="00C63AB1"/>
    <w:rsid w:val="00C719B7"/>
    <w:rsid w:val="00CB0576"/>
    <w:rsid w:val="00CE7F72"/>
    <w:rsid w:val="00D0356F"/>
    <w:rsid w:val="00D036CA"/>
    <w:rsid w:val="00D13274"/>
    <w:rsid w:val="00D22E3B"/>
    <w:rsid w:val="00D45CAB"/>
    <w:rsid w:val="00D52D19"/>
    <w:rsid w:val="00D5489D"/>
    <w:rsid w:val="00D575F0"/>
    <w:rsid w:val="00D72A9C"/>
    <w:rsid w:val="00DA677F"/>
    <w:rsid w:val="00DB0044"/>
    <w:rsid w:val="00DB2923"/>
    <w:rsid w:val="00DB7A12"/>
    <w:rsid w:val="00DD45EB"/>
    <w:rsid w:val="00DD707E"/>
    <w:rsid w:val="00DE73AB"/>
    <w:rsid w:val="00DF6400"/>
    <w:rsid w:val="00E0644B"/>
    <w:rsid w:val="00E06972"/>
    <w:rsid w:val="00E1434F"/>
    <w:rsid w:val="00E22332"/>
    <w:rsid w:val="00E43C6A"/>
    <w:rsid w:val="00E55C0F"/>
    <w:rsid w:val="00E57445"/>
    <w:rsid w:val="00E80B2B"/>
    <w:rsid w:val="00E81282"/>
    <w:rsid w:val="00E8474F"/>
    <w:rsid w:val="00EB7668"/>
    <w:rsid w:val="00EC55A9"/>
    <w:rsid w:val="00ED49DE"/>
    <w:rsid w:val="00ED786E"/>
    <w:rsid w:val="00ED7DAB"/>
    <w:rsid w:val="00EF430C"/>
    <w:rsid w:val="00EF43C7"/>
    <w:rsid w:val="00F138E2"/>
    <w:rsid w:val="00F260C0"/>
    <w:rsid w:val="00F53AE2"/>
    <w:rsid w:val="00F678C6"/>
    <w:rsid w:val="00F738F7"/>
    <w:rsid w:val="00F77DF2"/>
    <w:rsid w:val="00FA4A40"/>
    <w:rsid w:val="00FB50F0"/>
    <w:rsid w:val="00FF6A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CFFA"/>
  <w15:chartTrackingRefBased/>
  <w15:docId w15:val="{4BF6BEEC-033E-49B1-8DB1-F2D725E0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754"/>
    <w:pPr>
      <w:ind w:left="720"/>
      <w:contextualSpacing/>
    </w:pPr>
  </w:style>
  <w:style w:type="paragraph" w:styleId="Header">
    <w:name w:val="header"/>
    <w:basedOn w:val="Normal"/>
    <w:link w:val="HeaderChar"/>
    <w:uiPriority w:val="99"/>
    <w:unhideWhenUsed/>
    <w:rsid w:val="00445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EAF"/>
  </w:style>
  <w:style w:type="paragraph" w:styleId="Footer">
    <w:name w:val="footer"/>
    <w:basedOn w:val="Normal"/>
    <w:link w:val="FooterChar"/>
    <w:uiPriority w:val="99"/>
    <w:unhideWhenUsed/>
    <w:rsid w:val="00445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EAF"/>
  </w:style>
  <w:style w:type="character" w:styleId="Hyperlink">
    <w:name w:val="Hyperlink"/>
    <w:basedOn w:val="DefaultParagraphFont"/>
    <w:uiPriority w:val="99"/>
    <w:unhideWhenUsed/>
    <w:rsid w:val="00283A82"/>
    <w:rPr>
      <w:color w:val="0000FF"/>
      <w:u w:val="single"/>
    </w:rPr>
  </w:style>
  <w:style w:type="character" w:customStyle="1" w:styleId="CharStyle14">
    <w:name w:val="Char Style 14"/>
    <w:basedOn w:val="DefaultParagraphFont"/>
    <w:link w:val="Style13"/>
    <w:uiPriority w:val="99"/>
    <w:rsid w:val="008C06D3"/>
    <w:rPr>
      <w:color w:val="000000"/>
      <w:sz w:val="26"/>
      <w:szCs w:val="26"/>
    </w:rPr>
  </w:style>
  <w:style w:type="paragraph" w:customStyle="1" w:styleId="Style13">
    <w:name w:val="Style 13"/>
    <w:basedOn w:val="Normal"/>
    <w:link w:val="CharStyle14"/>
    <w:uiPriority w:val="99"/>
    <w:rsid w:val="008C06D3"/>
    <w:pPr>
      <w:widowControl w:val="0"/>
      <w:spacing w:after="0" w:line="386" w:lineRule="auto"/>
      <w:ind w:firstLine="400"/>
    </w:pPr>
    <w:rPr>
      <w:color w:val="000000"/>
      <w:sz w:val="26"/>
      <w:szCs w:val="26"/>
    </w:rPr>
  </w:style>
  <w:style w:type="character" w:styleId="UnresolvedMention">
    <w:name w:val="Unresolved Mention"/>
    <w:basedOn w:val="DefaultParagraphFont"/>
    <w:uiPriority w:val="99"/>
    <w:semiHidden/>
    <w:unhideWhenUsed/>
    <w:rsid w:val="003D5734"/>
    <w:rPr>
      <w:color w:val="605E5C"/>
      <w:shd w:val="clear" w:color="auto" w:fill="E1DFDD"/>
    </w:rPr>
  </w:style>
  <w:style w:type="paragraph" w:customStyle="1" w:styleId="al">
    <w:name w:val="a_l"/>
    <w:basedOn w:val="Normal"/>
    <w:rsid w:val="003E597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harStyle3">
    <w:name w:val="Char Style 3"/>
    <w:basedOn w:val="DefaultParagraphFont"/>
    <w:link w:val="Style2"/>
    <w:rsid w:val="00FA4A40"/>
    <w:rPr>
      <w:sz w:val="26"/>
      <w:szCs w:val="26"/>
    </w:rPr>
  </w:style>
  <w:style w:type="paragraph" w:customStyle="1" w:styleId="Style2">
    <w:name w:val="Style 2"/>
    <w:basedOn w:val="Normal"/>
    <w:link w:val="CharStyle3"/>
    <w:rsid w:val="00FA4A40"/>
    <w:pPr>
      <w:widowControl w:val="0"/>
      <w:spacing w:after="0" w:line="386"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6707">
      <w:bodyDiv w:val="1"/>
      <w:marLeft w:val="0"/>
      <w:marRight w:val="0"/>
      <w:marTop w:val="0"/>
      <w:marBottom w:val="0"/>
      <w:divBdr>
        <w:top w:val="none" w:sz="0" w:space="0" w:color="auto"/>
        <w:left w:val="none" w:sz="0" w:space="0" w:color="auto"/>
        <w:bottom w:val="none" w:sz="0" w:space="0" w:color="auto"/>
        <w:right w:val="none" w:sz="0" w:space="0" w:color="auto"/>
      </w:divBdr>
    </w:div>
    <w:div w:id="401177683">
      <w:bodyDiv w:val="1"/>
      <w:marLeft w:val="0"/>
      <w:marRight w:val="0"/>
      <w:marTop w:val="0"/>
      <w:marBottom w:val="0"/>
      <w:divBdr>
        <w:top w:val="none" w:sz="0" w:space="0" w:color="auto"/>
        <w:left w:val="none" w:sz="0" w:space="0" w:color="auto"/>
        <w:bottom w:val="none" w:sz="0" w:space="0" w:color="auto"/>
        <w:right w:val="none" w:sz="0" w:space="0" w:color="auto"/>
      </w:divBdr>
    </w:div>
    <w:div w:id="492572267">
      <w:bodyDiv w:val="1"/>
      <w:marLeft w:val="0"/>
      <w:marRight w:val="0"/>
      <w:marTop w:val="0"/>
      <w:marBottom w:val="0"/>
      <w:divBdr>
        <w:top w:val="none" w:sz="0" w:space="0" w:color="auto"/>
        <w:left w:val="none" w:sz="0" w:space="0" w:color="auto"/>
        <w:bottom w:val="none" w:sz="0" w:space="0" w:color="auto"/>
        <w:right w:val="none" w:sz="0" w:space="0" w:color="auto"/>
      </w:divBdr>
    </w:div>
    <w:div w:id="530915871">
      <w:bodyDiv w:val="1"/>
      <w:marLeft w:val="0"/>
      <w:marRight w:val="0"/>
      <w:marTop w:val="0"/>
      <w:marBottom w:val="0"/>
      <w:divBdr>
        <w:top w:val="none" w:sz="0" w:space="0" w:color="auto"/>
        <w:left w:val="none" w:sz="0" w:space="0" w:color="auto"/>
        <w:bottom w:val="none" w:sz="0" w:space="0" w:color="auto"/>
        <w:right w:val="none" w:sz="0" w:space="0" w:color="auto"/>
      </w:divBdr>
    </w:div>
    <w:div w:id="668868612">
      <w:bodyDiv w:val="1"/>
      <w:marLeft w:val="0"/>
      <w:marRight w:val="0"/>
      <w:marTop w:val="0"/>
      <w:marBottom w:val="0"/>
      <w:divBdr>
        <w:top w:val="none" w:sz="0" w:space="0" w:color="auto"/>
        <w:left w:val="none" w:sz="0" w:space="0" w:color="auto"/>
        <w:bottom w:val="none" w:sz="0" w:space="0" w:color="auto"/>
        <w:right w:val="none" w:sz="0" w:space="0" w:color="auto"/>
      </w:divBdr>
    </w:div>
    <w:div w:id="718826073">
      <w:bodyDiv w:val="1"/>
      <w:marLeft w:val="0"/>
      <w:marRight w:val="0"/>
      <w:marTop w:val="0"/>
      <w:marBottom w:val="0"/>
      <w:divBdr>
        <w:top w:val="none" w:sz="0" w:space="0" w:color="auto"/>
        <w:left w:val="none" w:sz="0" w:space="0" w:color="auto"/>
        <w:bottom w:val="none" w:sz="0" w:space="0" w:color="auto"/>
        <w:right w:val="none" w:sz="0" w:space="0" w:color="auto"/>
      </w:divBdr>
    </w:div>
    <w:div w:id="970475187">
      <w:bodyDiv w:val="1"/>
      <w:marLeft w:val="0"/>
      <w:marRight w:val="0"/>
      <w:marTop w:val="0"/>
      <w:marBottom w:val="0"/>
      <w:divBdr>
        <w:top w:val="none" w:sz="0" w:space="0" w:color="auto"/>
        <w:left w:val="none" w:sz="0" w:space="0" w:color="auto"/>
        <w:bottom w:val="none" w:sz="0" w:space="0" w:color="auto"/>
        <w:right w:val="none" w:sz="0" w:space="0" w:color="auto"/>
      </w:divBdr>
    </w:div>
    <w:div w:id="1153717351">
      <w:bodyDiv w:val="1"/>
      <w:marLeft w:val="0"/>
      <w:marRight w:val="0"/>
      <w:marTop w:val="0"/>
      <w:marBottom w:val="0"/>
      <w:divBdr>
        <w:top w:val="none" w:sz="0" w:space="0" w:color="auto"/>
        <w:left w:val="none" w:sz="0" w:space="0" w:color="auto"/>
        <w:bottom w:val="none" w:sz="0" w:space="0" w:color="auto"/>
        <w:right w:val="none" w:sz="0" w:space="0" w:color="auto"/>
      </w:divBdr>
    </w:div>
    <w:div w:id="1270966181">
      <w:bodyDiv w:val="1"/>
      <w:marLeft w:val="0"/>
      <w:marRight w:val="0"/>
      <w:marTop w:val="0"/>
      <w:marBottom w:val="0"/>
      <w:divBdr>
        <w:top w:val="none" w:sz="0" w:space="0" w:color="auto"/>
        <w:left w:val="none" w:sz="0" w:space="0" w:color="auto"/>
        <w:bottom w:val="none" w:sz="0" w:space="0" w:color="auto"/>
        <w:right w:val="none" w:sz="0" w:space="0" w:color="auto"/>
      </w:divBdr>
    </w:div>
    <w:div w:id="1371959542">
      <w:bodyDiv w:val="1"/>
      <w:marLeft w:val="0"/>
      <w:marRight w:val="0"/>
      <w:marTop w:val="0"/>
      <w:marBottom w:val="0"/>
      <w:divBdr>
        <w:top w:val="none" w:sz="0" w:space="0" w:color="auto"/>
        <w:left w:val="none" w:sz="0" w:space="0" w:color="auto"/>
        <w:bottom w:val="none" w:sz="0" w:space="0" w:color="auto"/>
        <w:right w:val="none" w:sz="0" w:space="0" w:color="auto"/>
      </w:divBdr>
    </w:div>
    <w:div w:id="1842232002">
      <w:bodyDiv w:val="1"/>
      <w:marLeft w:val="0"/>
      <w:marRight w:val="0"/>
      <w:marTop w:val="0"/>
      <w:marBottom w:val="0"/>
      <w:divBdr>
        <w:top w:val="none" w:sz="0" w:space="0" w:color="auto"/>
        <w:left w:val="none" w:sz="0" w:space="0" w:color="auto"/>
        <w:bottom w:val="none" w:sz="0" w:space="0" w:color="auto"/>
        <w:right w:val="none" w:sz="0" w:space="0" w:color="auto"/>
      </w:divBdr>
    </w:div>
    <w:div w:id="19660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ztmmzqgi/legea-nr-223-2015-privind-pensiile-militare-de-stat?pid=81205466&amp;d=2022-12-21" TargetMode="External"/><Relationship Id="rId13" Type="http://schemas.openxmlformats.org/officeDocument/2006/relationships/hyperlink" Target="https://lege5.ro/App/Document/geztsnjyga/legea-cadru-nr-284-2010-privind-salarizarea-unitara-a-personalului-platit-din-fonduri-publice?pid=45502348&amp;d=2022-10-23" TargetMode="External"/><Relationship Id="rId18" Type="http://schemas.openxmlformats.org/officeDocument/2006/relationships/hyperlink" Target="https://lege5.ro/Gratuit/gezdenzsgu/legea-nr-7-2006-privind-statutul-functionarului-public-parlamentar?d=2023-03-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e5.ro/App/Document/geztsnjyga/legea-cadru-nr-284-2010-privind-salarizarea-unitara-a-personalului-platit-din-fonduri-publice?d=2022-10-23" TargetMode="External"/><Relationship Id="rId17" Type="http://schemas.openxmlformats.org/officeDocument/2006/relationships/hyperlink" Target="https://lege5.ro/Gratuit/gu3dinjx/legea-nr-567-2004-privind-statutul-personalului-auxiliar-de-specialitate-al-instantelor-judecatoresti-si-al-parchetelor-de-pe-langa-acestea-si-al-personalului-care-functioneaza-in-cadrul-institutului-?d=2023-03-20" TargetMode="External"/><Relationship Id="rId2" Type="http://schemas.openxmlformats.org/officeDocument/2006/relationships/numbering" Target="numbering.xml"/><Relationship Id="rId16" Type="http://schemas.openxmlformats.org/officeDocument/2006/relationships/hyperlink" Target="https://lege5.ro/Gratuit/geydmojuha/legea-nr-223-2007-privind-statutul-personalului-aeronautic-civil-navigant-profesionist-din-aviatia-civila-din-romania?d=2023-03-20" TargetMode="External"/><Relationship Id="rId20" Type="http://schemas.openxmlformats.org/officeDocument/2006/relationships/hyperlink" Target="https://lege5.ro/Gratuit/gm4tgobxga/legea-nr-94-1992-privind-organizarea-si-functionarea-curtii-de-conturi?d=2023-0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ztsnjyga/legea-cadru-nr-284-2010-privind-salarizarea-unitara-a-personalului-platit-din-fonduri-publice?pid=45502533&amp;d=2022-10-23" TargetMode="External"/><Relationship Id="rId5" Type="http://schemas.openxmlformats.org/officeDocument/2006/relationships/webSettings" Target="webSettings.xml"/><Relationship Id="rId15" Type="http://schemas.openxmlformats.org/officeDocument/2006/relationships/hyperlink" Target="https://lege5.ro/App/Document/geztsnjyga/legea-cadru-nr-284-2010-privind-salarizarea-unitara-a-personalului-platit-din-fonduri-publice?d=2022-10-23" TargetMode="External"/><Relationship Id="rId23" Type="http://schemas.openxmlformats.org/officeDocument/2006/relationships/theme" Target="theme/theme1.xml"/><Relationship Id="rId10" Type="http://schemas.openxmlformats.org/officeDocument/2006/relationships/hyperlink" Target="https://lege5.ro/App/Document/geztsnjyga/legea-cadru-nr-284-2010-privind-salarizarea-unitara-a-personalului-platit-din-fonduri-publice?pid=45502348&amp;d=2022-10-23" TargetMode="External"/><Relationship Id="rId19" Type="http://schemas.openxmlformats.org/officeDocument/2006/relationships/hyperlink" Target="https://lege5.ro/Gratuit/g4ztinruha/legea-nr-216-2015-privind-acordarea-pensiei-de-serviciu-membrilor-corpului-diplomatic-si-consular-al-romaniei?d=2023-03-20" TargetMode="External"/><Relationship Id="rId4" Type="http://schemas.openxmlformats.org/officeDocument/2006/relationships/settings" Target="settings.xml"/><Relationship Id="rId9" Type="http://schemas.openxmlformats.org/officeDocument/2006/relationships/hyperlink" Target="https://lege5.ro/App/Document/g4ztmmzqgi/legea-nr-223-2015-privind-pensiile-militare-de-stat?pid=81205468&amp;d=2022-12-21" TargetMode="External"/><Relationship Id="rId14" Type="http://schemas.openxmlformats.org/officeDocument/2006/relationships/hyperlink" Target="https://lege5.ro/App/Document/geztsnjyga/legea-cadru-nr-284-2010-privind-salarizarea-unitara-a-personalului-platit-din-fonduri-publice?pid=45502533&amp;d=2022-10-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FF19-328B-42BE-AA83-6B1BADAD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3929</Words>
  <Characters>22400</Characters>
  <Application>Microsoft Office Word</Application>
  <DocSecurity>0</DocSecurity>
  <Lines>186</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SENAT</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Ștefănescu</dc:creator>
  <cp:keywords/>
  <dc:description/>
  <cp:lastModifiedBy>Radu Aldea</cp:lastModifiedBy>
  <cp:revision>2</cp:revision>
  <cp:lastPrinted>2023-03-27T12:37:00Z</cp:lastPrinted>
  <dcterms:created xsi:type="dcterms:W3CDTF">2023-03-27T13:47:00Z</dcterms:created>
  <dcterms:modified xsi:type="dcterms:W3CDTF">2023-03-27T13:47:00Z</dcterms:modified>
</cp:coreProperties>
</file>